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F39" w:rsidRPr="00A4139C" w:rsidRDefault="00E15FE0" w:rsidP="00AE3274">
      <w:pPr>
        <w:adjustRightInd w:val="0"/>
        <w:spacing w:before="30" w:after="30" w:line="276" w:lineRule="auto"/>
        <w:ind w:left="-567"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5F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09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A26" w:rsidRPr="00A4139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</w:t>
      </w:r>
      <w:r w:rsidR="00885A26" w:rsidRPr="00A4139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A4139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F97F39" w:rsidRPr="00A4139C" w:rsidRDefault="00F97F39" w:rsidP="00F97F39">
      <w:pPr>
        <w:autoSpaceDE w:val="0"/>
        <w:spacing w:after="0" w:line="276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9C05CB" w:rsidRPr="00A4139C" w:rsidRDefault="009C05CB" w:rsidP="00C72574">
      <w:pPr>
        <w:shd w:val="clear" w:color="auto" w:fill="FFFFFF"/>
        <w:spacing w:before="100" w:after="0" w:line="273" w:lineRule="atLeast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2574" w:rsidRPr="00A4139C" w:rsidRDefault="00B77183" w:rsidP="00C72574">
      <w:pPr>
        <w:shd w:val="clear" w:color="auto" w:fill="FFFFFF"/>
        <w:spacing w:before="100" w:after="0" w:line="273" w:lineRule="atLeast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</w:t>
      </w:r>
      <w:r w:rsidR="004C3A99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053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</w:t>
      </w:r>
      <w:r w:rsidR="00C72574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Планируемые результаты освоения программы</w:t>
      </w:r>
    </w:p>
    <w:p w:rsidR="00C72574" w:rsidRPr="00A4139C" w:rsidRDefault="00C72574" w:rsidP="00C725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4139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Требования к уровню подготовки выпускников</w:t>
      </w:r>
    </w:p>
    <w:p w:rsidR="00C72574" w:rsidRPr="00A4139C" w:rsidRDefault="00C72574" w:rsidP="00C72574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4139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соответствии с требованиями, обозначенными в Государственном стандарте,</w:t>
      </w:r>
    </w:p>
    <w:p w:rsidR="00C72574" w:rsidRPr="00A4139C" w:rsidRDefault="00C72574" w:rsidP="00C72574">
      <w:pPr>
        <w:spacing w:after="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612A2" w:rsidRPr="00A4139C" w:rsidRDefault="00C72574" w:rsidP="00C72574">
      <w:pPr>
        <w:spacing w:after="343" w:line="2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Личностными результатами изучения предмета «Татарский язык» в 8 классе является формирование следующих умений</w:t>
      </w:r>
    </w:p>
    <w:p w:rsidR="004612A2" w:rsidRPr="00A4139C" w:rsidRDefault="004612A2" w:rsidP="004612A2">
      <w:pPr>
        <w:numPr>
          <w:ilvl w:val="0"/>
          <w:numId w:val="2"/>
        </w:numPr>
        <w:spacing w:after="196" w:line="399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татар</w:t>
      </w:r>
      <w:r w:rsidR="002D7AF3"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языка как одной из основных ценностей татарского народа, его определяющей роли в развитии интеллектуальных, творческих способностей и моральных качеств личности, его значения в процессе получения школьного образования.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эстетической ценности татарского языка, стремление к речевому самосовершенствованию. </w:t>
      </w:r>
    </w:p>
    <w:p w:rsidR="004612A2" w:rsidRPr="00A4139C" w:rsidRDefault="004612A2" w:rsidP="004612A2">
      <w:pPr>
        <w:numPr>
          <w:ilvl w:val="0"/>
          <w:numId w:val="2"/>
        </w:numPr>
        <w:spacing w:after="297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речевого общения. </w:t>
      </w:r>
    </w:p>
    <w:p w:rsidR="004612A2" w:rsidRPr="00A4139C" w:rsidRDefault="004612A2" w:rsidP="004612A2">
      <w:pPr>
        <w:spacing w:after="41" w:line="356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</w:t>
      </w:r>
      <w:r w:rsidR="009C0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 ответственности и долга перед </w:t>
      </w:r>
    </w:p>
    <w:p w:rsidR="004612A2" w:rsidRPr="00A4139C" w:rsidRDefault="004612A2" w:rsidP="004612A2">
      <w:pPr>
        <w:spacing w:after="139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Родиной;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370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</w:t>
      </w:r>
      <w:r w:rsidR="009C0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а так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на основе формирования уважительного отношения к труду, развития опыта участия в социально значимом труде; </w:t>
      </w:r>
    </w:p>
    <w:p w:rsidR="004612A2" w:rsidRPr="00A4139C" w:rsidRDefault="004612A2" w:rsidP="004612A2">
      <w:pPr>
        <w:numPr>
          <w:ilvl w:val="0"/>
          <w:numId w:val="2"/>
        </w:numPr>
        <w:spacing w:after="202" w:line="396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4612A2" w:rsidRPr="00A4139C" w:rsidRDefault="004612A2" w:rsidP="004612A2">
      <w:pPr>
        <w:numPr>
          <w:ilvl w:val="0"/>
          <w:numId w:val="2"/>
        </w:numPr>
        <w:spacing w:after="139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осознанного, уважительного отношения к другому человеку, его мнению, мировоззрению, культуре, религии, традициям, языкам, ценностям народов </w:t>
      </w:r>
    </w:p>
    <w:p w:rsidR="004612A2" w:rsidRPr="00A4139C" w:rsidRDefault="004612A2" w:rsidP="004612A2">
      <w:pPr>
        <w:spacing w:after="342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России и народов мира; готовности и способности вести диалог с другими людьми и достигать в нем взаимопонимания; </w:t>
      </w:r>
    </w:p>
    <w:p w:rsidR="004612A2" w:rsidRPr="00A4139C" w:rsidRDefault="004612A2" w:rsidP="004612A2">
      <w:pPr>
        <w:numPr>
          <w:ilvl w:val="0"/>
          <w:numId w:val="2"/>
        </w:numPr>
        <w:spacing w:after="202" w:line="396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 исследовательской, творческой и других видов деятельности; </w:t>
      </w:r>
    </w:p>
    <w:p w:rsidR="004612A2" w:rsidRPr="00A4139C" w:rsidRDefault="004612A2" w:rsidP="004612A2">
      <w:pPr>
        <w:spacing w:after="207" w:line="39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-Формирование основ экологической культуры, соответствующей современному  уровню экологического мышления, развитие опыта экологически ориентированной, рефлексивно – оценочной и практической деятельности в жизненных ситуациях.</w:t>
      </w: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4612A2">
      <w:pPr>
        <w:spacing w:after="343" w:line="260" w:lineRule="auto"/>
        <w:ind w:left="730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МЕТАПРЕДМЕТНЫЕ: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всеми видами речевой деятельности. </w:t>
      </w:r>
    </w:p>
    <w:p w:rsidR="004612A2" w:rsidRPr="00A4139C" w:rsidRDefault="004612A2" w:rsidP="004612A2">
      <w:pPr>
        <w:spacing w:after="342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-Применение приобретенных знаний, умений и навыков в повседневной жизни.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Коммуникативно – целесообразное взаимодействие с окружающими людьми в процессе речевого общения. </w:t>
      </w:r>
    </w:p>
    <w:p w:rsidR="004612A2" w:rsidRPr="00A4139C" w:rsidRDefault="004612A2" w:rsidP="004612A2">
      <w:pPr>
        <w:numPr>
          <w:ilvl w:val="0"/>
          <w:numId w:val="2"/>
        </w:numPr>
        <w:spacing w:after="202" w:line="396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4612A2" w:rsidRPr="00A4139C" w:rsidRDefault="004612A2" w:rsidP="004612A2">
      <w:pPr>
        <w:numPr>
          <w:ilvl w:val="0"/>
          <w:numId w:val="2"/>
        </w:numPr>
        <w:spacing w:after="201" w:line="396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самостоятельно планировать пути достижения целей, в том числе альтернативные; осознанно выбирать наиболее эффективные способы решения учебных и познавательных задач; </w:t>
      </w:r>
    </w:p>
    <w:p w:rsidR="004612A2" w:rsidRPr="00A4139C" w:rsidRDefault="004612A2" w:rsidP="004612A2">
      <w:pPr>
        <w:numPr>
          <w:ilvl w:val="0"/>
          <w:numId w:val="2"/>
        </w:numPr>
        <w:spacing w:after="201" w:line="39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соотносить свои действия с планируемыми результатами. Осуществлять контроль своей деятельности в </w:t>
      </w:r>
      <w:proofErr w:type="spellStart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процесседостижения</w:t>
      </w:r>
      <w:proofErr w:type="spellEnd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результата, определять способы действия в рамках предложенных условий и требований, корректировать свои действия в соответствии с изменяющейся ситуацией;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оценивать правильность выполнения учебной задачи, собственные возможности ее решения;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4612A2" w:rsidRPr="00A4139C" w:rsidRDefault="004612A2" w:rsidP="004612A2">
      <w:pPr>
        <w:numPr>
          <w:ilvl w:val="0"/>
          <w:numId w:val="2"/>
        </w:numPr>
        <w:spacing w:after="202" w:line="396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Умение определять понятия, создавать обобщения, устанавливать аналоги, классифицировать, самостоятельно выбирать основания и критерии для классификации, устанавливать причинно- следственные связи, строить логическое рассуждение, умозаключение </w:t>
      </w:r>
      <w:proofErr w:type="gramStart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индуктивное</w:t>
      </w:r>
      <w:proofErr w:type="gramEnd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дедуктивное и по аналогии) и делать выводы;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Смысловое чтение;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39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позиции и учета интересов; формулировать, аргументировать отстаивать свое мнение;  </w:t>
      </w:r>
    </w:p>
    <w:p w:rsidR="004612A2" w:rsidRPr="00A4139C" w:rsidRDefault="004612A2" w:rsidP="004612A2">
      <w:pPr>
        <w:spacing w:after="201" w:line="396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речью; </w:t>
      </w:r>
    </w:p>
    <w:p w:rsidR="004612A2" w:rsidRPr="00A4139C" w:rsidRDefault="004612A2" w:rsidP="004612A2">
      <w:pPr>
        <w:numPr>
          <w:ilvl w:val="0"/>
          <w:numId w:val="2"/>
        </w:numPr>
        <w:spacing w:after="342" w:line="267" w:lineRule="auto"/>
        <w:ind w:hanging="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и развитие компетентности в области использования информационно - коммуникационных </w:t>
      </w:r>
      <w:proofErr w:type="gramStart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технологий( далее</w:t>
      </w:r>
      <w:proofErr w:type="gramEnd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ИКТ – компетенции); </w:t>
      </w:r>
    </w:p>
    <w:p w:rsidR="004612A2" w:rsidRPr="00A4139C" w:rsidRDefault="004612A2" w:rsidP="004612A2">
      <w:pPr>
        <w:spacing w:after="212" w:line="395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4612A2">
      <w:pPr>
        <w:spacing w:after="343" w:line="26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РЕЗУЛЬТАТЫ.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4612A2">
      <w:pPr>
        <w:spacing w:after="342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-Представление о татарском языке как средство межнационального общения. </w:t>
      </w:r>
    </w:p>
    <w:p w:rsidR="00B77183" w:rsidRPr="00A4139C" w:rsidRDefault="004612A2" w:rsidP="00A4139C">
      <w:pPr>
        <w:spacing w:after="342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-Понимание определяющей роли татарского языка в развитии интеллектуальных и творческих способностей личности, при получении образования.</w:t>
      </w: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053C3" w:rsidRDefault="009053C3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53C3" w:rsidRDefault="009053C3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5FE0" w:rsidRDefault="00E15FE0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5FE0" w:rsidRDefault="00E15FE0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5FE0" w:rsidRDefault="00E15FE0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12A2" w:rsidRPr="00A4139C" w:rsidRDefault="009053C3" w:rsidP="004612A2">
      <w:pPr>
        <w:spacing w:after="342" w:line="260" w:lineRule="auto"/>
        <w:ind w:left="728" w:right="719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Раздел 2</w:t>
      </w:r>
      <w:r w:rsidR="00B77183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C72574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 учебного предмета «Татарский язык»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Структура программы отражает основную направленность татарского языка на формирование и развитие коммуникативной, лингвистической и </w:t>
      </w:r>
      <w:proofErr w:type="spellStart"/>
      <w:r w:rsidRPr="00A4139C">
        <w:rPr>
          <w:rFonts w:ascii="Times New Roman" w:eastAsia="Calibri" w:hAnsi="Times New Roman" w:cs="Times New Roman"/>
          <w:sz w:val="24"/>
          <w:szCs w:val="24"/>
        </w:rPr>
        <w:t>культуроведческой</w:t>
      </w:r>
      <w:proofErr w:type="spellEnd"/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компетенций. В ней имеются три содержательные линии, обеспечивающие формирование указанных компетенций: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содержание, направленное на формирование и развитие коммуникативной компетенции;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содержание, направленное на формирование и развитие лингвистической компетенции;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содержание, направленное на формирование и развитие </w:t>
      </w:r>
      <w:proofErr w:type="spellStart"/>
      <w:r w:rsidRPr="00A4139C">
        <w:rPr>
          <w:rFonts w:ascii="Times New Roman" w:eastAsia="Calibri" w:hAnsi="Times New Roman" w:cs="Times New Roman"/>
          <w:sz w:val="24"/>
          <w:szCs w:val="24"/>
        </w:rPr>
        <w:t>культуроведческой</w:t>
      </w:r>
      <w:proofErr w:type="spellEnd"/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 компетенции.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Первая содержательная линия представлена в разделах «Речевое общение», «Речевая деятельность», «Функциональные разновидности языка», «Культура речи».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Вторая содержательная линия включает разделы «Фонетика», «Орфоэпия», «Графика», «</w:t>
      </w:r>
      <w:proofErr w:type="spellStart"/>
      <w:r w:rsidRPr="00A4139C">
        <w:rPr>
          <w:rFonts w:ascii="Times New Roman" w:eastAsia="Calibri" w:hAnsi="Times New Roman" w:cs="Times New Roman"/>
          <w:sz w:val="24"/>
          <w:szCs w:val="24"/>
        </w:rPr>
        <w:t>Морфемика</w:t>
      </w:r>
      <w:proofErr w:type="spellEnd"/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и словообразование», «Лексикология и фразеология», «Морфология», «Синтаксис», «Орфография и пунктуация», «Стилистика».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Третья содержательная линия представлена в разделе «Язык и культура», в котором изучаются отражение в языке культуры и истории татарского народа, его место и связь с другими народами, живущими в России;  нормы и особенности татарской разговорной речи; татарский речевой этикет.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>Содержание, обеспечивающее формирование и развитие коммуникативной компетенции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>Речевое общение.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Разновидности речевого общения: </w:t>
      </w:r>
      <w:proofErr w:type="spellStart"/>
      <w:r w:rsidRPr="00A4139C">
        <w:rPr>
          <w:rFonts w:ascii="Times New Roman" w:eastAsia="Calibri" w:hAnsi="Times New Roman" w:cs="Times New Roman"/>
          <w:sz w:val="24"/>
          <w:szCs w:val="24"/>
        </w:rPr>
        <w:t>неопосредованное</w:t>
      </w:r>
      <w:proofErr w:type="spellEnd"/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и опосредованное, устное и письменное, диалогическое и монологическое и их особенности.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Сферы речевого общения: бытовая, социально-культурная, научная, официально-деловая.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Ситуация речевого общения и ее компоненты: участники и обстоятельства, речевого общения;  личное и неличное, официальное и неофициальное, подготовленное и спонтанное общение. Овладение нормами речевого поведения  в типичных учебных ситуациях и во внеклассной работе.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Условия речевого общения. Успешность речевого общения как достижение прогнозируемого результата.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>Речевая деятельность</w:t>
      </w:r>
      <w:r w:rsidRPr="00A4139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Речь как деятельность. Виды речевой деятельности и их особенности.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>Чтение:</w:t>
      </w:r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культура работы с книгой и другими источниками информации, включая СМИ и ресурсы Интернет, приемы работы с ними. Овладение различными видами чтения.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4139C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  <w:proofErr w:type="spellEnd"/>
      <w:r w:rsidRPr="00A4139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4139C">
        <w:rPr>
          <w:rFonts w:ascii="Times New Roman" w:eastAsia="Calibri" w:hAnsi="Times New Roman" w:cs="Times New Roman"/>
          <w:sz w:val="24"/>
          <w:szCs w:val="24"/>
        </w:rPr>
        <w:t xml:space="preserve"> понимание коммуникативных целей говорящего, понимание на слух различных текстов, установление смысловых частей текста и определение их связей.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Говорение.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Продуцирование устных монологических высказываний на различные темы. Участие в диалогах.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Письмо.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Умение передавать содержание прослушанного или прочитанного текста в письменной форме. Создание собственных письменных высказываний  на различные темы. Написание сочинений, отзывов и рецензий.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Текст </w:t>
      </w:r>
      <w:r w:rsidRPr="00A4139C">
        <w:rPr>
          <w:rFonts w:ascii="Times New Roman" w:eastAsia="Calibri" w:hAnsi="Times New Roman" w:cs="Times New Roman"/>
          <w:sz w:val="24"/>
          <w:szCs w:val="24"/>
        </w:rPr>
        <w:t>как продукт речевой деятельности. Его смысловая и композиционная целостность.  Тема, основная мысль текста. Различные функциональные типы речи: описание, повествование, рассуждение. Анализ текста  (его темы, основной мысли, принадлежности определенному стилю).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Функциональные разновидности языка: </w:t>
      </w:r>
      <w:r w:rsidRPr="00A4139C">
        <w:rPr>
          <w:rFonts w:ascii="Times New Roman" w:eastAsia="Calibri" w:hAnsi="Times New Roman" w:cs="Times New Roman"/>
          <w:sz w:val="24"/>
          <w:szCs w:val="24"/>
        </w:rPr>
        <w:t>разговорный язык, функциональные стили и их жанры.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Культура речи.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139C">
        <w:rPr>
          <w:rFonts w:ascii="Times New Roman" w:eastAsia="Calibri" w:hAnsi="Times New Roman" w:cs="Times New Roman"/>
          <w:sz w:val="24"/>
          <w:szCs w:val="24"/>
        </w:rPr>
        <w:t>Понятие о культуре речи, основные ее составляющие.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Содержание, обеспечивающее формирование и развитие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139C">
        <w:rPr>
          <w:rFonts w:ascii="Times New Roman" w:eastAsia="Calibri" w:hAnsi="Times New Roman" w:cs="Times New Roman"/>
          <w:b/>
          <w:sz w:val="24"/>
          <w:szCs w:val="24"/>
        </w:rPr>
        <w:t xml:space="preserve">лингвистической (языковедческой) компетенции </w:t>
      </w:r>
    </w:p>
    <w:p w:rsidR="00A24F92" w:rsidRPr="00A4139C" w:rsidRDefault="00A24F92" w:rsidP="00A24F92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9D4DAA" w:rsidRPr="00A4139C" w:rsidRDefault="009D4DAA" w:rsidP="009D4D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139C">
        <w:rPr>
          <w:rFonts w:ascii="Times New Roman" w:hAnsi="Times New Roman" w:cs="Times New Roman"/>
          <w:b/>
          <w:sz w:val="24"/>
          <w:szCs w:val="24"/>
        </w:rPr>
        <w:t>Повторение изученного в 7 классе.</w:t>
      </w:r>
      <w:r w:rsidRPr="00A413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139C">
        <w:rPr>
          <w:rFonts w:ascii="Times New Roman" w:hAnsi="Times New Roman" w:cs="Times New Roman"/>
          <w:sz w:val="24"/>
          <w:szCs w:val="24"/>
        </w:rPr>
        <w:t>Роль слова и языка в жизни человека. Повторение значимых частей слова.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39C">
        <w:rPr>
          <w:rFonts w:ascii="Times New Roman" w:hAnsi="Times New Roman" w:cs="Times New Roman"/>
          <w:b/>
          <w:sz w:val="24"/>
          <w:szCs w:val="24"/>
        </w:rPr>
        <w:t xml:space="preserve">Синтаксис простого предложения и пунктуация. </w:t>
      </w:r>
      <w:r w:rsidRPr="00A4139C">
        <w:rPr>
          <w:rFonts w:ascii="Times New Roman" w:hAnsi="Times New Roman" w:cs="Times New Roman"/>
          <w:sz w:val="24"/>
          <w:szCs w:val="24"/>
        </w:rPr>
        <w:t>Синтаксические и речевые единицы языка. Типы связи слов в предложений. Сочинительная и подчинительная связь. Особенности словосочетаний. Анализ словосочетаний.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39C">
        <w:rPr>
          <w:rFonts w:ascii="Times New Roman" w:hAnsi="Times New Roman" w:cs="Times New Roman"/>
          <w:sz w:val="24"/>
          <w:szCs w:val="24"/>
        </w:rPr>
        <w:t>Главные члены предложения. Согласование подлежащего и сказуемого. Тире между подлежащим и сказуемым.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39C">
        <w:rPr>
          <w:rFonts w:ascii="Times New Roman" w:hAnsi="Times New Roman" w:cs="Times New Roman"/>
          <w:sz w:val="24"/>
          <w:szCs w:val="24"/>
        </w:rPr>
        <w:t>Второстепенные члены предложения. Определение. Связь между определением и определяемым словом. Однородные и неоднородные определения.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39C">
        <w:rPr>
          <w:rFonts w:ascii="Times New Roman" w:hAnsi="Times New Roman" w:cs="Times New Roman"/>
          <w:sz w:val="24"/>
          <w:szCs w:val="24"/>
        </w:rPr>
        <w:t>Дополнение. Прямое и косвенное дополнение.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Обстоятельство. Обстоятельство места, времени, образа действия,меры и степени,причины и цели, условия и уступки.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Обособленные члены предложения . Обособление обстоятельств и пунктуация. Уточнение. Обособленные уточняющие члены предложения и знаки  препинания при них.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Модальные члены предложения. Обращения и знаки препинания при них. Вводные слова и знаки препинания при них.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 xml:space="preserve"> Однородные члены предложения. Союзы при однородных членах предложения. Знаки препинания при однородных членах предложения.Обобщающие слова при однородных членах предложения.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 xml:space="preserve"> Простое предложение. Понятие о типах предложений по цели высказывания.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Двусоставные предложения . Распространенные и нераспространенные предложения.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Односоставные предложения. Понятие об односоставных предложениях.Полные и неполные предложения.Понятие о полных и неполных предложениях.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sz w:val="24"/>
          <w:szCs w:val="24"/>
          <w:lang w:val="tt-RU"/>
        </w:rPr>
        <w:t>Прямая и косвенная речь. Понятие о прямой и косвенной речи.</w:t>
      </w:r>
    </w:p>
    <w:p w:rsidR="009D4DAA" w:rsidRPr="00A4139C" w:rsidRDefault="009D4DAA" w:rsidP="009D4D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4139C">
        <w:rPr>
          <w:rFonts w:ascii="Times New Roman" w:hAnsi="Times New Roman" w:cs="Times New Roman"/>
          <w:b/>
          <w:sz w:val="24"/>
          <w:szCs w:val="24"/>
        </w:rPr>
        <w:t xml:space="preserve">Повторение изученного в 8 классе. </w:t>
      </w:r>
      <w:r w:rsidRPr="00A4139C">
        <w:rPr>
          <w:rFonts w:ascii="Times New Roman" w:hAnsi="Times New Roman" w:cs="Times New Roman"/>
          <w:sz w:val="24"/>
          <w:szCs w:val="24"/>
        </w:rPr>
        <w:t>Повторение изученного по теме «Синтаксис простого предложения».</w:t>
      </w:r>
    </w:p>
    <w:p w:rsidR="00A24F92" w:rsidRPr="00A4139C" w:rsidRDefault="00A24F92" w:rsidP="004612A2">
      <w:pPr>
        <w:spacing w:after="342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</w:p>
    <w:p w:rsidR="00B77183" w:rsidRPr="00A4139C" w:rsidRDefault="00B77183" w:rsidP="004612A2">
      <w:pPr>
        <w:spacing w:after="343" w:line="26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12A2" w:rsidRPr="00A4139C" w:rsidRDefault="00B809AE" w:rsidP="00B77183">
      <w:pPr>
        <w:spacing w:after="0" w:line="26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речи – (4</w:t>
      </w:r>
      <w:r w:rsidR="004612A2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ч.) </w:t>
      </w:r>
    </w:p>
    <w:p w:rsidR="004612A2" w:rsidRPr="00A4139C" w:rsidRDefault="00B809AE" w:rsidP="004612A2">
      <w:pPr>
        <w:spacing w:after="343" w:line="26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Контрольных работ   - 5</w:t>
      </w:r>
      <w:r w:rsidR="004612A2"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</w:t>
      </w:r>
      <w:r w:rsidR="004612A2"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B77183">
      <w:pPr>
        <w:spacing w:after="12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 xml:space="preserve">Из них: диктантов </w:t>
      </w:r>
      <w:r w:rsidR="00B809AE"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-5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B809AE"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сочинений-2</w:t>
      </w:r>
      <w:r w:rsidR="00B809AE"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 изложений- 2</w:t>
      </w: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12A2" w:rsidRPr="00A4139C" w:rsidRDefault="004612A2" w:rsidP="004612A2">
      <w:pPr>
        <w:spacing w:after="297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концу 8 класса учащиеся должны о в л а д е т ь следующими у м е н и я м </w:t>
      </w:r>
      <w:proofErr w:type="gramStart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:</w:t>
      </w:r>
      <w:proofErr w:type="gramEnd"/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12A2" w:rsidRPr="00A4139C" w:rsidRDefault="004612A2" w:rsidP="004612A2">
      <w:pPr>
        <w:spacing w:after="139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синтаксису: выделять словосочетания в предложении, определять главное и зависимое слова; характеризовать предложения; составлять простые и сложные </w:t>
      </w:r>
    </w:p>
    <w:p w:rsidR="004612A2" w:rsidRDefault="004612A2" w:rsidP="004612A2">
      <w:pPr>
        <w:spacing w:after="342" w:line="267" w:lineRule="auto"/>
        <w:ind w:left="12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1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изученных видов; по пунктуации: правильно ставить знаки препинания в конце предложения; соблюдать изученные пунктуационные правила. </w:t>
      </w:r>
      <w:r w:rsidRPr="00A41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4139C" w:rsidRDefault="00A4139C" w:rsidP="004612A2">
      <w:pPr>
        <w:spacing w:after="342" w:line="267" w:lineRule="auto"/>
        <w:ind w:left="12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139C" w:rsidRDefault="00A4139C" w:rsidP="009053C3">
      <w:pPr>
        <w:spacing w:after="342" w:line="267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53C3" w:rsidRDefault="009053C3" w:rsidP="009053C3">
      <w:pPr>
        <w:spacing w:after="342" w:line="267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139C" w:rsidRPr="00A4139C" w:rsidRDefault="00C07B4B" w:rsidP="00A413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</w:t>
      </w:r>
      <w:r w:rsidR="00A4139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 w:rsidR="009053C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3</w:t>
      </w:r>
      <w:r w:rsidR="00A4139C" w:rsidRPr="00A4139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. Тематический план учебного предмета; </w:t>
      </w:r>
    </w:p>
    <w:p w:rsidR="00A4139C" w:rsidRPr="00A4139C" w:rsidRDefault="00A4139C" w:rsidP="00A41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A4139C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</w:p>
    <w:tbl>
      <w:tblPr>
        <w:tblW w:w="4544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0"/>
        <w:gridCol w:w="4253"/>
      </w:tblGrid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139C" w:rsidRPr="009053C3" w:rsidRDefault="00A4139C" w:rsidP="00A4139C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53C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139C" w:rsidRPr="009053C3" w:rsidRDefault="00A4139C" w:rsidP="00A4139C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53C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hAnsi="Times New Roman"/>
                <w:sz w:val="24"/>
                <w:szCs w:val="24"/>
              </w:rPr>
              <w:t>Повторение пройденного в 7 классе.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Связь слов в предложении.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Члены предложения.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Простое и сложное предложение.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Второстепенные члены предложения.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 xml:space="preserve">Модальные члены предложения. 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Виды грамматических разборов.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Повторение о членах предложения.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Виды простого предложения.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Повторение пройденного.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A4139C" w:rsidRPr="00A4139C" w:rsidTr="00A4139C">
        <w:tc>
          <w:tcPr>
            <w:tcW w:w="2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4139C" w:rsidRPr="00A4139C" w:rsidRDefault="00A4139C" w:rsidP="00A413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139C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</w:tr>
    </w:tbl>
    <w:p w:rsidR="00A4139C" w:rsidRPr="00A4139C" w:rsidRDefault="00A4139C" w:rsidP="00A4139C">
      <w:pPr>
        <w:spacing w:before="100" w:beforeAutospacing="1" w:after="100" w:afterAutospacing="1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A4139C" w:rsidRDefault="00A4139C" w:rsidP="004612A2">
      <w:pPr>
        <w:spacing w:after="342" w:line="267" w:lineRule="auto"/>
        <w:ind w:left="12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139C" w:rsidRDefault="00A4139C" w:rsidP="004612A2">
      <w:pPr>
        <w:spacing w:after="342" w:line="267" w:lineRule="auto"/>
        <w:ind w:left="125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139C" w:rsidRPr="00A4139C" w:rsidRDefault="00A4139C" w:rsidP="004612A2">
      <w:pPr>
        <w:spacing w:after="342" w:line="267" w:lineRule="auto"/>
        <w:ind w:left="125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2A2" w:rsidRPr="00A4139C" w:rsidRDefault="004612A2" w:rsidP="004612A2">
      <w:pPr>
        <w:spacing w:after="285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9FA" w:rsidRPr="00A4139C" w:rsidRDefault="002359FA">
      <w:pPr>
        <w:rPr>
          <w:rFonts w:ascii="Times New Roman" w:hAnsi="Times New Roman" w:cs="Times New Roman"/>
          <w:sz w:val="24"/>
          <w:szCs w:val="24"/>
        </w:rPr>
      </w:pPr>
    </w:p>
    <w:sectPr w:rsidR="002359FA" w:rsidRPr="00A4139C" w:rsidSect="00885A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30A52"/>
    <w:multiLevelType w:val="hybridMultilevel"/>
    <w:tmpl w:val="335CAD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32E23"/>
    <w:multiLevelType w:val="hybridMultilevel"/>
    <w:tmpl w:val="4A62E53E"/>
    <w:lvl w:ilvl="0" w:tplc="0716395C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BE2FBC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5AC316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182AE4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DA141C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B8D562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404484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74A10C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B8C4A6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2F605A"/>
    <w:multiLevelType w:val="hybridMultilevel"/>
    <w:tmpl w:val="68668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B82291"/>
    <w:multiLevelType w:val="hybridMultilevel"/>
    <w:tmpl w:val="D69A6000"/>
    <w:lvl w:ilvl="0" w:tplc="2E96A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5" w:hanging="360"/>
      </w:pPr>
    </w:lvl>
    <w:lvl w:ilvl="2" w:tplc="0419001B" w:tentative="1">
      <w:start w:val="1"/>
      <w:numFmt w:val="lowerRoman"/>
      <w:lvlText w:val="%3."/>
      <w:lvlJc w:val="right"/>
      <w:pPr>
        <w:ind w:left="4425" w:hanging="180"/>
      </w:pPr>
    </w:lvl>
    <w:lvl w:ilvl="3" w:tplc="0419000F" w:tentative="1">
      <w:start w:val="1"/>
      <w:numFmt w:val="decimal"/>
      <w:lvlText w:val="%4."/>
      <w:lvlJc w:val="left"/>
      <w:pPr>
        <w:ind w:left="5145" w:hanging="360"/>
      </w:pPr>
    </w:lvl>
    <w:lvl w:ilvl="4" w:tplc="04190019" w:tentative="1">
      <w:start w:val="1"/>
      <w:numFmt w:val="lowerLetter"/>
      <w:lvlText w:val="%5."/>
      <w:lvlJc w:val="left"/>
      <w:pPr>
        <w:ind w:left="5865" w:hanging="360"/>
      </w:pPr>
    </w:lvl>
    <w:lvl w:ilvl="5" w:tplc="0419001B" w:tentative="1">
      <w:start w:val="1"/>
      <w:numFmt w:val="lowerRoman"/>
      <w:lvlText w:val="%6."/>
      <w:lvlJc w:val="right"/>
      <w:pPr>
        <w:ind w:left="6585" w:hanging="180"/>
      </w:pPr>
    </w:lvl>
    <w:lvl w:ilvl="6" w:tplc="0419000F" w:tentative="1">
      <w:start w:val="1"/>
      <w:numFmt w:val="decimal"/>
      <w:lvlText w:val="%7."/>
      <w:lvlJc w:val="left"/>
      <w:pPr>
        <w:ind w:left="7305" w:hanging="360"/>
      </w:pPr>
    </w:lvl>
    <w:lvl w:ilvl="7" w:tplc="04190019" w:tentative="1">
      <w:start w:val="1"/>
      <w:numFmt w:val="lowerLetter"/>
      <w:lvlText w:val="%8."/>
      <w:lvlJc w:val="left"/>
      <w:pPr>
        <w:ind w:left="8025" w:hanging="360"/>
      </w:pPr>
    </w:lvl>
    <w:lvl w:ilvl="8" w:tplc="041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4">
    <w:nsid w:val="267A3E53"/>
    <w:multiLevelType w:val="hybridMultilevel"/>
    <w:tmpl w:val="6F00B83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F23B22"/>
    <w:multiLevelType w:val="hybridMultilevel"/>
    <w:tmpl w:val="E33E4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5316DF"/>
    <w:multiLevelType w:val="hybridMultilevel"/>
    <w:tmpl w:val="886AF2D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E93656"/>
    <w:multiLevelType w:val="hybridMultilevel"/>
    <w:tmpl w:val="688C193A"/>
    <w:lvl w:ilvl="0" w:tplc="4904ACA8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84871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B21AE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4C153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909BE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646DA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14958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565DF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BCAEC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12A2"/>
    <w:rsid w:val="00021CC5"/>
    <w:rsid w:val="000E3CDD"/>
    <w:rsid w:val="00226C3F"/>
    <w:rsid w:val="002359FA"/>
    <w:rsid w:val="002D7AF3"/>
    <w:rsid w:val="004612A2"/>
    <w:rsid w:val="004C3A99"/>
    <w:rsid w:val="00597042"/>
    <w:rsid w:val="005D0A0C"/>
    <w:rsid w:val="00624519"/>
    <w:rsid w:val="0075591D"/>
    <w:rsid w:val="00823E67"/>
    <w:rsid w:val="00885A26"/>
    <w:rsid w:val="008D2729"/>
    <w:rsid w:val="009053C3"/>
    <w:rsid w:val="009C05CB"/>
    <w:rsid w:val="009D4DAA"/>
    <w:rsid w:val="00A24F92"/>
    <w:rsid w:val="00A4139C"/>
    <w:rsid w:val="00AE3274"/>
    <w:rsid w:val="00B77183"/>
    <w:rsid w:val="00B809AE"/>
    <w:rsid w:val="00C07B4B"/>
    <w:rsid w:val="00C72574"/>
    <w:rsid w:val="00CE01EA"/>
    <w:rsid w:val="00E15FE0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D6473-B736-417D-9D48-DD549F20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612A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6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A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E3C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0E3CDD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0E3CD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8C9E8-2AA7-4248-B4A2-1A71C499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cp:lastPrinted>2018-10-09T14:24:00Z</cp:lastPrinted>
  <dcterms:created xsi:type="dcterms:W3CDTF">2018-09-04T17:48:00Z</dcterms:created>
  <dcterms:modified xsi:type="dcterms:W3CDTF">2019-11-11T06:29:00Z</dcterms:modified>
</cp:coreProperties>
</file>