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78" w:rsidRPr="00410170" w:rsidRDefault="00410170"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kern w:val="36"/>
          <w:sz w:val="24"/>
          <w:szCs w:val="24"/>
          <w:lang w:eastAsia="ru-RU"/>
        </w:rPr>
        <w:t xml:space="preserve"> </w:t>
      </w:r>
    </w:p>
    <w:p w:rsidR="00565781" w:rsidRPr="00565781" w:rsidRDefault="00565781" w:rsidP="00565781">
      <w:pPr>
        <w:spacing w:line="240" w:lineRule="auto"/>
        <w:jc w:val="center"/>
        <w:rPr>
          <w:rFonts w:ascii="Times New Roman" w:eastAsiaTheme="minorEastAsia" w:hAnsi="Times New Roman" w:cs="Times New Roman"/>
          <w:sz w:val="28"/>
          <w:szCs w:val="28"/>
          <w:lang w:eastAsia="ru-RU"/>
        </w:rPr>
      </w:pPr>
      <w:r w:rsidRPr="00565781">
        <w:rPr>
          <w:rFonts w:ascii="Times New Roman" w:eastAsiaTheme="minorEastAsia" w:hAnsi="Times New Roman" w:cs="Times New Roman"/>
          <w:sz w:val="28"/>
          <w:szCs w:val="28"/>
          <w:lang w:eastAsia="ru-RU"/>
        </w:rPr>
        <w:t xml:space="preserve">Муниципальное автономное общеобразовательное учреждение </w:t>
      </w:r>
    </w:p>
    <w:p w:rsidR="00565781" w:rsidRPr="00565781" w:rsidRDefault="00565781" w:rsidP="00565781">
      <w:pPr>
        <w:spacing w:line="240" w:lineRule="auto"/>
        <w:jc w:val="center"/>
        <w:rPr>
          <w:rFonts w:ascii="Times New Roman" w:eastAsiaTheme="minorEastAsia" w:hAnsi="Times New Roman" w:cs="Times New Roman"/>
          <w:sz w:val="28"/>
          <w:szCs w:val="28"/>
          <w:lang w:eastAsia="ru-RU"/>
        </w:rPr>
      </w:pPr>
      <w:r w:rsidRPr="00565781">
        <w:rPr>
          <w:rFonts w:ascii="Times New Roman" w:eastAsiaTheme="minorEastAsia" w:hAnsi="Times New Roman" w:cs="Times New Roman"/>
          <w:sz w:val="28"/>
          <w:szCs w:val="28"/>
          <w:lang w:eastAsia="ru-RU"/>
        </w:rPr>
        <w:t>«</w:t>
      </w:r>
      <w:proofErr w:type="spellStart"/>
      <w:r w:rsidRPr="00565781">
        <w:rPr>
          <w:rFonts w:ascii="Times New Roman" w:eastAsiaTheme="minorEastAsia" w:hAnsi="Times New Roman" w:cs="Times New Roman"/>
          <w:sz w:val="28"/>
          <w:szCs w:val="28"/>
          <w:lang w:eastAsia="ru-RU"/>
        </w:rPr>
        <w:t>Лайтамакская</w:t>
      </w:r>
      <w:proofErr w:type="spellEnd"/>
      <w:r w:rsidRPr="00565781">
        <w:rPr>
          <w:rFonts w:ascii="Times New Roman" w:eastAsiaTheme="minorEastAsia" w:hAnsi="Times New Roman" w:cs="Times New Roman"/>
          <w:sz w:val="28"/>
          <w:szCs w:val="28"/>
          <w:lang w:eastAsia="ru-RU"/>
        </w:rPr>
        <w:t xml:space="preserve"> средняя общеобразовательная школа» </w:t>
      </w:r>
    </w:p>
    <w:p w:rsidR="00565781" w:rsidRPr="00565781" w:rsidRDefault="00565781" w:rsidP="00565781">
      <w:pPr>
        <w:rPr>
          <w:rFonts w:ascii="Times New Roman" w:eastAsiaTheme="minorEastAsia" w:hAnsi="Times New Roman" w:cs="Times New Roman"/>
          <w:sz w:val="24"/>
          <w:szCs w:val="24"/>
          <w:lang w:eastAsia="ru-RU"/>
        </w:rPr>
      </w:pPr>
    </w:p>
    <w:p w:rsidR="00565781" w:rsidRPr="00565781" w:rsidRDefault="00565781" w:rsidP="00565781">
      <w:pPr>
        <w:rPr>
          <w:rFonts w:ascii="Times New Roman" w:eastAsiaTheme="minorEastAsia" w:hAnsi="Times New Roman" w:cs="Times New Roman"/>
          <w:sz w:val="24"/>
          <w:szCs w:val="24"/>
          <w:lang w:eastAsia="ru-RU"/>
        </w:rPr>
      </w:pPr>
    </w:p>
    <w:p w:rsidR="00565781" w:rsidRPr="00565781" w:rsidRDefault="00565781" w:rsidP="00565781">
      <w:pPr>
        <w:rPr>
          <w:rFonts w:ascii="Times New Roman" w:eastAsiaTheme="minorEastAsia" w:hAnsi="Times New Roman" w:cs="Times New Roman"/>
          <w:sz w:val="24"/>
          <w:szCs w:val="24"/>
          <w:lang w:eastAsia="ru-RU"/>
        </w:rPr>
      </w:pPr>
    </w:p>
    <w:p w:rsidR="00565781" w:rsidRPr="00565781" w:rsidRDefault="00565781" w:rsidP="00565781">
      <w:pPr>
        <w:rPr>
          <w:rFonts w:ascii="Times New Roman" w:eastAsiaTheme="minorEastAsia" w:hAnsi="Times New Roman" w:cs="Times New Roman"/>
          <w:sz w:val="24"/>
          <w:szCs w:val="24"/>
          <w:lang w:eastAsia="ru-RU"/>
        </w:rPr>
      </w:pPr>
    </w:p>
    <w:p w:rsidR="00565781" w:rsidRPr="00565781" w:rsidRDefault="00565781" w:rsidP="00565781">
      <w:pPr>
        <w:rPr>
          <w:rFonts w:ascii="Times New Roman" w:eastAsiaTheme="minorEastAsia" w:hAnsi="Times New Roman" w:cs="Times New Roman"/>
          <w:sz w:val="36"/>
          <w:szCs w:val="36"/>
          <w:lang w:eastAsia="ru-RU"/>
        </w:rPr>
      </w:pPr>
    </w:p>
    <w:p w:rsidR="00565781" w:rsidRPr="00565781" w:rsidRDefault="00565781" w:rsidP="00565781">
      <w:pPr>
        <w:spacing w:after="0" w:line="240" w:lineRule="auto"/>
        <w:ind w:firstLine="567"/>
        <w:jc w:val="center"/>
        <w:rPr>
          <w:rFonts w:ascii="Times New Roman" w:eastAsia="Times New Roman" w:hAnsi="Times New Roman" w:cs="Times New Roman"/>
          <w:sz w:val="28"/>
          <w:szCs w:val="28"/>
          <w:lang w:eastAsia="ru-RU"/>
        </w:rPr>
      </w:pPr>
      <w:r w:rsidRPr="00565781">
        <w:rPr>
          <w:rFonts w:ascii="Times New Roman" w:eastAsia="Times New Roman" w:hAnsi="Times New Roman" w:cs="Times New Roman"/>
          <w:b/>
          <w:bCs/>
          <w:iCs/>
          <w:color w:val="000000"/>
          <w:sz w:val="36"/>
          <w:szCs w:val="36"/>
          <w:lang w:eastAsia="ru-RU"/>
        </w:rPr>
        <w:t>Выступление по теме</w:t>
      </w:r>
      <w:r w:rsidRPr="00565781">
        <w:rPr>
          <w:rFonts w:ascii="Times New Roman" w:eastAsia="Times New Roman" w:hAnsi="Times New Roman" w:cs="Times New Roman"/>
          <w:sz w:val="28"/>
          <w:szCs w:val="28"/>
          <w:lang w:eastAsia="ru-RU"/>
        </w:rPr>
        <w:t xml:space="preserve"> </w:t>
      </w:r>
    </w:p>
    <w:p w:rsidR="00565781" w:rsidRDefault="00565781" w:rsidP="00565781">
      <w:pPr>
        <w:spacing w:after="0" w:line="240" w:lineRule="auto"/>
        <w:ind w:firstLine="567"/>
        <w:jc w:val="center"/>
        <w:rPr>
          <w:rFonts w:ascii="Times New Roman" w:eastAsia="Times New Roman" w:hAnsi="Times New Roman" w:cs="Times New Roman"/>
          <w:b/>
          <w:sz w:val="36"/>
          <w:szCs w:val="36"/>
          <w:lang w:eastAsia="ru-RU"/>
        </w:rPr>
      </w:pPr>
      <w:r w:rsidRPr="00565781">
        <w:rPr>
          <w:rFonts w:ascii="Times New Roman" w:eastAsia="Times New Roman" w:hAnsi="Times New Roman" w:cs="Times New Roman"/>
          <w:b/>
          <w:sz w:val="36"/>
          <w:szCs w:val="36"/>
          <w:lang w:eastAsia="ru-RU"/>
        </w:rPr>
        <w:t>«</w:t>
      </w:r>
      <w:r>
        <w:rPr>
          <w:rFonts w:ascii="Times New Roman" w:eastAsia="Times New Roman" w:hAnsi="Times New Roman" w:cs="Times New Roman"/>
          <w:b/>
          <w:sz w:val="36"/>
          <w:szCs w:val="36"/>
          <w:lang w:eastAsia="ru-RU"/>
        </w:rPr>
        <w:t>Эффективные формы и м</w:t>
      </w:r>
      <w:r w:rsidRPr="00565781">
        <w:rPr>
          <w:rFonts w:ascii="Times New Roman" w:eastAsia="Times New Roman" w:hAnsi="Times New Roman" w:cs="Times New Roman"/>
          <w:b/>
          <w:sz w:val="36"/>
          <w:szCs w:val="36"/>
          <w:lang w:eastAsia="ru-RU"/>
        </w:rPr>
        <w:t>етоды</w:t>
      </w:r>
      <w:r>
        <w:rPr>
          <w:rFonts w:ascii="Times New Roman" w:eastAsia="Times New Roman" w:hAnsi="Times New Roman" w:cs="Times New Roman"/>
          <w:b/>
          <w:sz w:val="36"/>
          <w:szCs w:val="36"/>
          <w:lang w:eastAsia="ru-RU"/>
        </w:rPr>
        <w:t xml:space="preserve"> работы со слабоуспевающими и </w:t>
      </w:r>
    </w:p>
    <w:p w:rsidR="00565781" w:rsidRDefault="00565781" w:rsidP="00565781">
      <w:pPr>
        <w:spacing w:after="0" w:line="240" w:lineRule="auto"/>
        <w:ind w:firstLine="567"/>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неуспевающими обучающимися</w:t>
      </w:r>
      <w:r w:rsidRPr="00565781">
        <w:rPr>
          <w:rFonts w:ascii="Times New Roman" w:eastAsia="Times New Roman" w:hAnsi="Times New Roman" w:cs="Times New Roman"/>
          <w:b/>
          <w:sz w:val="36"/>
          <w:szCs w:val="36"/>
          <w:lang w:eastAsia="ru-RU"/>
        </w:rPr>
        <w:t xml:space="preserve"> </w:t>
      </w:r>
    </w:p>
    <w:p w:rsidR="00565781" w:rsidRPr="00565781" w:rsidRDefault="00565781" w:rsidP="00565781">
      <w:pPr>
        <w:spacing w:after="0" w:line="240" w:lineRule="auto"/>
        <w:ind w:firstLine="567"/>
        <w:jc w:val="center"/>
        <w:rPr>
          <w:rFonts w:ascii="Times New Roman" w:eastAsia="Times New Roman" w:hAnsi="Times New Roman" w:cs="Times New Roman"/>
          <w:b/>
          <w:sz w:val="36"/>
          <w:szCs w:val="36"/>
          <w:lang w:eastAsia="ru-RU"/>
        </w:rPr>
      </w:pPr>
      <w:r w:rsidRPr="00565781">
        <w:rPr>
          <w:rFonts w:ascii="Times New Roman" w:eastAsia="Times New Roman" w:hAnsi="Times New Roman" w:cs="Times New Roman"/>
          <w:b/>
          <w:sz w:val="36"/>
          <w:szCs w:val="36"/>
          <w:lang w:eastAsia="ru-RU"/>
        </w:rPr>
        <w:t xml:space="preserve">и </w:t>
      </w:r>
      <w:r>
        <w:rPr>
          <w:rFonts w:ascii="Times New Roman" w:eastAsia="Times New Roman" w:hAnsi="Times New Roman" w:cs="Times New Roman"/>
          <w:b/>
          <w:sz w:val="36"/>
          <w:szCs w:val="36"/>
          <w:lang w:eastAsia="ru-RU"/>
        </w:rPr>
        <w:t>учащимися с ОВЗ</w:t>
      </w:r>
      <w:r w:rsidRPr="00565781">
        <w:rPr>
          <w:rFonts w:ascii="Times New Roman" w:eastAsia="Times New Roman" w:hAnsi="Times New Roman" w:cs="Times New Roman"/>
          <w:b/>
          <w:sz w:val="36"/>
          <w:szCs w:val="36"/>
          <w:lang w:eastAsia="ru-RU"/>
        </w:rPr>
        <w:t>».</w:t>
      </w:r>
    </w:p>
    <w:p w:rsidR="00565781" w:rsidRPr="00565781" w:rsidRDefault="00565781" w:rsidP="00565781">
      <w:pPr>
        <w:shd w:val="clear" w:color="auto" w:fill="FFFFFF"/>
        <w:spacing w:after="150" w:line="240" w:lineRule="auto"/>
        <w:jc w:val="center"/>
        <w:rPr>
          <w:rFonts w:ascii="Times New Roman" w:eastAsia="Times New Roman" w:hAnsi="Times New Roman" w:cs="Times New Roman"/>
          <w:b/>
          <w:bCs/>
          <w:iCs/>
          <w:color w:val="000000"/>
          <w:sz w:val="36"/>
          <w:szCs w:val="36"/>
          <w:lang w:eastAsia="ru-RU"/>
        </w:rPr>
      </w:pPr>
      <w:r w:rsidRPr="00565781">
        <w:rPr>
          <w:rFonts w:ascii="Times New Roman" w:eastAsia="Times New Roman" w:hAnsi="Times New Roman" w:cs="Times New Roman"/>
          <w:b/>
          <w:bCs/>
          <w:iCs/>
          <w:color w:val="000000"/>
          <w:sz w:val="36"/>
          <w:szCs w:val="36"/>
          <w:lang w:eastAsia="ru-RU"/>
        </w:rPr>
        <w:t xml:space="preserve"> </w:t>
      </w:r>
    </w:p>
    <w:p w:rsidR="00565781" w:rsidRPr="00565781" w:rsidRDefault="00565781" w:rsidP="00565781">
      <w:pPr>
        <w:rPr>
          <w:rFonts w:ascii="Times New Roman" w:eastAsiaTheme="minorEastAsia" w:hAnsi="Times New Roman" w:cs="Times New Roman"/>
          <w:sz w:val="36"/>
          <w:szCs w:val="36"/>
          <w:lang w:eastAsia="ru-RU"/>
        </w:rPr>
      </w:pPr>
    </w:p>
    <w:p w:rsidR="00565781" w:rsidRPr="00565781" w:rsidRDefault="00565781" w:rsidP="00565781">
      <w:pPr>
        <w:jc w:val="center"/>
        <w:rPr>
          <w:rFonts w:ascii="Times New Roman" w:eastAsiaTheme="minorEastAsia" w:hAnsi="Times New Roman" w:cs="Times New Roman"/>
          <w:sz w:val="36"/>
          <w:szCs w:val="36"/>
          <w:lang w:eastAsia="ru-RU"/>
        </w:rPr>
      </w:pPr>
      <w:r w:rsidRPr="00565781">
        <w:rPr>
          <w:rFonts w:ascii="Times New Roman" w:eastAsiaTheme="minorEastAsia" w:hAnsi="Times New Roman" w:cs="Times New Roman"/>
          <w:sz w:val="36"/>
          <w:szCs w:val="36"/>
          <w:lang w:eastAsia="ru-RU"/>
        </w:rPr>
        <w:t xml:space="preserve">в рамках Единой методической недели </w:t>
      </w:r>
    </w:p>
    <w:p w:rsidR="00565781" w:rsidRPr="00565781" w:rsidRDefault="00565781" w:rsidP="00565781">
      <w:pPr>
        <w:jc w:val="center"/>
        <w:rPr>
          <w:rFonts w:ascii="Times New Roman" w:eastAsiaTheme="minorEastAsia" w:hAnsi="Times New Roman" w:cs="Times New Roman"/>
          <w:sz w:val="36"/>
          <w:szCs w:val="36"/>
          <w:lang w:eastAsia="ru-RU"/>
        </w:rPr>
      </w:pPr>
      <w:r w:rsidRPr="00565781">
        <w:rPr>
          <w:rFonts w:ascii="Times New Roman" w:eastAsiaTheme="minorEastAsia" w:hAnsi="Times New Roman" w:cs="Times New Roman"/>
          <w:sz w:val="36"/>
          <w:szCs w:val="36"/>
          <w:lang w:eastAsia="ru-RU"/>
        </w:rPr>
        <w:t>«Совершенствование профессионального</w:t>
      </w:r>
    </w:p>
    <w:p w:rsidR="00565781" w:rsidRPr="00565781" w:rsidRDefault="00565781" w:rsidP="00565781">
      <w:pPr>
        <w:jc w:val="center"/>
        <w:rPr>
          <w:rFonts w:ascii="Times New Roman" w:eastAsiaTheme="minorEastAsia" w:hAnsi="Times New Roman" w:cs="Times New Roman"/>
          <w:sz w:val="36"/>
          <w:szCs w:val="36"/>
          <w:lang w:eastAsia="ru-RU"/>
        </w:rPr>
      </w:pPr>
      <w:r w:rsidRPr="00565781">
        <w:rPr>
          <w:rFonts w:ascii="Times New Roman" w:eastAsiaTheme="minorEastAsia" w:hAnsi="Times New Roman" w:cs="Times New Roman"/>
          <w:sz w:val="36"/>
          <w:szCs w:val="36"/>
          <w:lang w:eastAsia="ru-RU"/>
        </w:rPr>
        <w:t xml:space="preserve"> мастерства педагогов»</w:t>
      </w:r>
    </w:p>
    <w:p w:rsidR="00565781" w:rsidRPr="00565781" w:rsidRDefault="00565781" w:rsidP="00565781">
      <w:pPr>
        <w:rPr>
          <w:rFonts w:ascii="Times New Roman" w:eastAsiaTheme="minorEastAsia" w:hAnsi="Times New Roman" w:cs="Times New Roman"/>
          <w:sz w:val="24"/>
          <w:szCs w:val="24"/>
          <w:lang w:eastAsia="ru-RU"/>
        </w:rPr>
      </w:pPr>
    </w:p>
    <w:p w:rsidR="00565781" w:rsidRPr="00565781" w:rsidRDefault="00565781" w:rsidP="00565781">
      <w:pPr>
        <w:rPr>
          <w:rFonts w:ascii="Times New Roman" w:eastAsiaTheme="minorEastAsia" w:hAnsi="Times New Roman" w:cs="Times New Roman"/>
          <w:sz w:val="24"/>
          <w:szCs w:val="24"/>
          <w:lang w:eastAsia="ru-RU"/>
        </w:rPr>
      </w:pPr>
    </w:p>
    <w:p w:rsidR="00565781" w:rsidRPr="00565781" w:rsidRDefault="00565781" w:rsidP="00565781">
      <w:pPr>
        <w:rPr>
          <w:rFonts w:ascii="Times New Roman" w:eastAsiaTheme="minorEastAsia" w:hAnsi="Times New Roman" w:cs="Times New Roman"/>
          <w:sz w:val="24"/>
          <w:szCs w:val="24"/>
          <w:lang w:eastAsia="ru-RU"/>
        </w:rPr>
      </w:pPr>
    </w:p>
    <w:p w:rsidR="00565781" w:rsidRPr="00565781" w:rsidRDefault="00565781" w:rsidP="00565781">
      <w:pPr>
        <w:rPr>
          <w:rFonts w:ascii="Times New Roman" w:eastAsiaTheme="minorEastAsia" w:hAnsi="Times New Roman" w:cs="Times New Roman"/>
          <w:sz w:val="24"/>
          <w:szCs w:val="24"/>
          <w:lang w:eastAsia="ru-RU"/>
        </w:rPr>
      </w:pPr>
    </w:p>
    <w:p w:rsidR="00565781" w:rsidRPr="00565781" w:rsidRDefault="00565781" w:rsidP="00565781">
      <w:pPr>
        <w:rPr>
          <w:rFonts w:ascii="Times New Roman" w:eastAsiaTheme="minorEastAsia" w:hAnsi="Times New Roman" w:cs="Times New Roman"/>
          <w:sz w:val="24"/>
          <w:szCs w:val="24"/>
          <w:lang w:eastAsia="ru-RU"/>
        </w:rPr>
      </w:pPr>
    </w:p>
    <w:p w:rsidR="00565781" w:rsidRPr="00565781" w:rsidRDefault="00565781" w:rsidP="00565781">
      <w:pPr>
        <w:jc w:val="center"/>
        <w:rPr>
          <w:rFonts w:ascii="Times New Roman" w:eastAsiaTheme="minorEastAsia" w:hAnsi="Times New Roman" w:cs="Times New Roman"/>
          <w:sz w:val="28"/>
          <w:szCs w:val="28"/>
          <w:lang w:eastAsia="ru-RU"/>
        </w:rPr>
      </w:pPr>
      <w:r w:rsidRPr="00565781">
        <w:rPr>
          <w:rFonts w:ascii="Times New Roman" w:eastAsiaTheme="minorEastAsia" w:hAnsi="Times New Roman" w:cs="Times New Roman"/>
          <w:sz w:val="28"/>
          <w:szCs w:val="28"/>
          <w:lang w:eastAsia="ru-RU"/>
        </w:rPr>
        <w:t xml:space="preserve">                                                                                    </w:t>
      </w:r>
      <w:proofErr w:type="gramStart"/>
      <w:r w:rsidRPr="00565781">
        <w:rPr>
          <w:rFonts w:ascii="Times New Roman" w:eastAsiaTheme="minorEastAsia" w:hAnsi="Times New Roman" w:cs="Times New Roman"/>
          <w:sz w:val="28"/>
          <w:szCs w:val="28"/>
          <w:lang w:eastAsia="ru-RU"/>
        </w:rPr>
        <w:t xml:space="preserve">Подготовила  </w:t>
      </w:r>
      <w:proofErr w:type="spellStart"/>
      <w:r w:rsidRPr="00565781">
        <w:rPr>
          <w:rFonts w:ascii="Times New Roman" w:eastAsiaTheme="minorEastAsia" w:hAnsi="Times New Roman" w:cs="Times New Roman"/>
          <w:sz w:val="28"/>
          <w:szCs w:val="28"/>
          <w:lang w:eastAsia="ru-RU"/>
        </w:rPr>
        <w:t>Халикова</w:t>
      </w:r>
      <w:proofErr w:type="spellEnd"/>
      <w:proofErr w:type="gramEnd"/>
      <w:r w:rsidRPr="00565781">
        <w:rPr>
          <w:rFonts w:ascii="Times New Roman" w:eastAsiaTheme="minorEastAsia" w:hAnsi="Times New Roman" w:cs="Times New Roman"/>
          <w:sz w:val="28"/>
          <w:szCs w:val="28"/>
          <w:lang w:eastAsia="ru-RU"/>
        </w:rPr>
        <w:t xml:space="preserve"> Р.Р.,</w:t>
      </w:r>
    </w:p>
    <w:p w:rsidR="00565781" w:rsidRPr="00565781" w:rsidRDefault="00565781" w:rsidP="00565781">
      <w:pPr>
        <w:jc w:val="center"/>
        <w:rPr>
          <w:rFonts w:ascii="Times New Roman" w:eastAsiaTheme="minorEastAsia" w:hAnsi="Times New Roman" w:cs="Times New Roman"/>
          <w:sz w:val="28"/>
          <w:szCs w:val="28"/>
          <w:lang w:eastAsia="ru-RU"/>
        </w:rPr>
      </w:pPr>
      <w:r w:rsidRPr="00565781">
        <w:rPr>
          <w:rFonts w:ascii="Times New Roman" w:eastAsiaTheme="minorEastAsia" w:hAnsi="Times New Roman" w:cs="Times New Roman"/>
          <w:sz w:val="28"/>
          <w:szCs w:val="28"/>
          <w:lang w:eastAsia="ru-RU"/>
        </w:rPr>
        <w:t xml:space="preserve">                                                                              учитель русского языка,  </w:t>
      </w:r>
    </w:p>
    <w:p w:rsidR="00565781" w:rsidRPr="00565781" w:rsidRDefault="00565781" w:rsidP="00565781">
      <w:pPr>
        <w:jc w:val="center"/>
        <w:rPr>
          <w:rFonts w:ascii="Times New Roman" w:eastAsiaTheme="minorEastAsia" w:hAnsi="Times New Roman" w:cs="Times New Roman"/>
          <w:sz w:val="28"/>
          <w:szCs w:val="28"/>
          <w:lang w:eastAsia="ru-RU"/>
        </w:rPr>
      </w:pPr>
      <w:r w:rsidRPr="00565781">
        <w:rPr>
          <w:rFonts w:ascii="Times New Roman" w:eastAsiaTheme="minorEastAsia" w:hAnsi="Times New Roman" w:cs="Times New Roman"/>
          <w:sz w:val="28"/>
          <w:szCs w:val="28"/>
          <w:lang w:eastAsia="ru-RU"/>
        </w:rPr>
        <w:t xml:space="preserve">                                                                            литературы, географии,</w:t>
      </w:r>
    </w:p>
    <w:p w:rsidR="00565781" w:rsidRPr="00565781" w:rsidRDefault="00565781" w:rsidP="00565781">
      <w:pPr>
        <w:jc w:val="right"/>
        <w:rPr>
          <w:rFonts w:ascii="Times New Roman" w:eastAsiaTheme="minorEastAsia" w:hAnsi="Times New Roman" w:cs="Times New Roman"/>
          <w:sz w:val="28"/>
          <w:szCs w:val="28"/>
          <w:lang w:eastAsia="ru-RU"/>
        </w:rPr>
      </w:pPr>
      <w:r w:rsidRPr="00565781">
        <w:rPr>
          <w:rFonts w:ascii="Times New Roman" w:eastAsiaTheme="minorEastAsia" w:hAnsi="Times New Roman" w:cs="Times New Roman"/>
          <w:sz w:val="28"/>
          <w:szCs w:val="28"/>
          <w:lang w:eastAsia="ru-RU"/>
        </w:rPr>
        <w:t>1 квалификационная категория</w:t>
      </w:r>
    </w:p>
    <w:p w:rsidR="00565781" w:rsidRPr="00565781" w:rsidRDefault="00565781" w:rsidP="00565781">
      <w:pPr>
        <w:jc w:val="center"/>
        <w:rPr>
          <w:rFonts w:ascii="Times New Roman" w:eastAsiaTheme="minorEastAsia" w:hAnsi="Times New Roman" w:cs="Times New Roman"/>
          <w:sz w:val="24"/>
          <w:szCs w:val="24"/>
          <w:lang w:eastAsia="ru-RU"/>
        </w:rPr>
      </w:pPr>
    </w:p>
    <w:p w:rsidR="00565781" w:rsidRPr="00565781" w:rsidRDefault="00565781" w:rsidP="00565781">
      <w:pPr>
        <w:jc w:val="center"/>
        <w:rPr>
          <w:rFonts w:ascii="Times New Roman" w:eastAsiaTheme="minorEastAsia" w:hAnsi="Times New Roman" w:cs="Times New Roman"/>
          <w:sz w:val="24"/>
          <w:szCs w:val="24"/>
          <w:lang w:eastAsia="ru-RU"/>
        </w:rPr>
      </w:pPr>
      <w:r w:rsidRPr="00565781">
        <w:rPr>
          <w:rFonts w:ascii="Times New Roman" w:eastAsiaTheme="minorEastAsia" w:hAnsi="Times New Roman" w:cs="Times New Roman"/>
          <w:sz w:val="24"/>
          <w:szCs w:val="24"/>
          <w:lang w:eastAsia="ru-RU"/>
        </w:rPr>
        <w:t>2021-2022 учебный год, октябрь</w:t>
      </w:r>
    </w:p>
    <w:p w:rsidR="00565781" w:rsidRDefault="00565781" w:rsidP="00273870">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565781" w:rsidRPr="00565781" w:rsidRDefault="00565781" w:rsidP="00273870">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565781" w:rsidRDefault="00966278" w:rsidP="00273870">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bookmarkStart w:id="0" w:name="_GoBack"/>
      <w:r w:rsidRPr="00565781">
        <w:rPr>
          <w:rFonts w:ascii="Times New Roman" w:eastAsia="Times New Roman" w:hAnsi="Times New Roman" w:cs="Times New Roman"/>
          <w:b/>
          <w:bCs/>
          <w:color w:val="000000"/>
          <w:sz w:val="24"/>
          <w:szCs w:val="24"/>
          <w:bdr w:val="none" w:sz="0" w:space="0" w:color="auto" w:frame="1"/>
          <w:lang w:eastAsia="ru-RU"/>
        </w:rPr>
        <w:t xml:space="preserve">Методы и </w:t>
      </w:r>
      <w:r w:rsidR="005918B9" w:rsidRPr="00565781">
        <w:rPr>
          <w:rFonts w:ascii="Times New Roman" w:eastAsia="Times New Roman" w:hAnsi="Times New Roman" w:cs="Times New Roman"/>
          <w:b/>
          <w:bCs/>
          <w:color w:val="000000"/>
          <w:sz w:val="24"/>
          <w:szCs w:val="24"/>
          <w:bdr w:val="none" w:sz="0" w:space="0" w:color="auto" w:frame="1"/>
          <w:lang w:eastAsia="ru-RU"/>
        </w:rPr>
        <w:t>формы</w:t>
      </w:r>
      <w:r w:rsidRPr="00565781">
        <w:rPr>
          <w:rFonts w:ascii="Times New Roman" w:eastAsia="Times New Roman" w:hAnsi="Times New Roman" w:cs="Times New Roman"/>
          <w:b/>
          <w:bCs/>
          <w:color w:val="000000"/>
          <w:sz w:val="24"/>
          <w:szCs w:val="24"/>
          <w:bdr w:val="none" w:sz="0" w:space="0" w:color="auto" w:frame="1"/>
          <w:lang w:eastAsia="ru-RU"/>
        </w:rPr>
        <w:t xml:space="preserve"> работы с неуспевающими и слабоуспевающими </w:t>
      </w:r>
    </w:p>
    <w:p w:rsidR="00966278" w:rsidRPr="00565781" w:rsidRDefault="005918B9" w:rsidP="00273870">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565781">
        <w:rPr>
          <w:rFonts w:ascii="Times New Roman" w:eastAsia="Times New Roman" w:hAnsi="Times New Roman" w:cs="Times New Roman"/>
          <w:b/>
          <w:bCs/>
          <w:color w:val="000000"/>
          <w:sz w:val="24"/>
          <w:szCs w:val="24"/>
          <w:bdr w:val="none" w:sz="0" w:space="0" w:color="auto" w:frame="1"/>
          <w:lang w:eastAsia="ru-RU"/>
        </w:rPr>
        <w:t>обучающимися</w:t>
      </w:r>
      <w:r w:rsidR="00565781" w:rsidRPr="00565781">
        <w:rPr>
          <w:rFonts w:ascii="Times New Roman" w:eastAsia="Times New Roman" w:hAnsi="Times New Roman" w:cs="Times New Roman"/>
          <w:b/>
          <w:bCs/>
          <w:color w:val="000000"/>
          <w:sz w:val="24"/>
          <w:szCs w:val="24"/>
          <w:bdr w:val="none" w:sz="0" w:space="0" w:color="auto" w:frame="1"/>
          <w:lang w:eastAsia="ru-RU"/>
        </w:rPr>
        <w:t xml:space="preserve"> и учащимися с ОВЗ</w:t>
      </w:r>
    </w:p>
    <w:bookmarkEnd w:id="0"/>
    <w:p w:rsidR="00273870" w:rsidRPr="00273870" w:rsidRDefault="00273870" w:rsidP="00273870">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918B9" w:rsidRDefault="005918B9" w:rsidP="005918B9">
      <w:pPr>
        <w:shd w:val="clear" w:color="auto" w:fill="FFFFFF"/>
        <w:spacing w:after="0" w:line="240" w:lineRule="auto"/>
        <w:outlineLvl w:val="1"/>
        <w:rPr>
          <w:rFonts w:ascii="Times New Roman" w:eastAsia="Times New Roman" w:hAnsi="Times New Roman" w:cs="Times New Roman"/>
          <w:b/>
          <w:bCs/>
          <w:color w:val="000000"/>
          <w:sz w:val="24"/>
          <w:szCs w:val="24"/>
          <w:lang w:eastAsia="ru-RU"/>
        </w:rPr>
      </w:pPr>
    </w:p>
    <w:p w:rsidR="005918B9" w:rsidRPr="004B7C54" w:rsidRDefault="005918B9" w:rsidP="005918B9">
      <w:pPr>
        <w:shd w:val="clear" w:color="auto" w:fill="FFFFFF"/>
        <w:spacing w:after="0" w:line="240" w:lineRule="auto"/>
        <w:outlineLvl w:val="1"/>
        <w:rPr>
          <w:rFonts w:ascii="Times New Roman" w:eastAsia="Times New Roman" w:hAnsi="Times New Roman" w:cs="Times New Roman"/>
          <w:b/>
          <w:bCs/>
          <w:color w:val="000000"/>
          <w:sz w:val="24"/>
          <w:szCs w:val="24"/>
          <w:lang w:eastAsia="ru-RU"/>
        </w:rPr>
      </w:pPr>
      <w:r w:rsidRPr="004B7C54">
        <w:rPr>
          <w:rFonts w:ascii="Times New Roman" w:eastAsia="Times New Roman" w:hAnsi="Times New Roman" w:cs="Times New Roman"/>
          <w:b/>
          <w:bCs/>
          <w:color w:val="000000"/>
          <w:sz w:val="24"/>
          <w:szCs w:val="24"/>
          <w:lang w:eastAsia="ru-RU"/>
        </w:rPr>
        <w:t>Как предупредить неуспеваемость?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2"/>
        <w:gridCol w:w="7535"/>
      </w:tblGrid>
      <w:tr w:rsidR="005918B9" w:rsidRPr="004B7C54" w:rsidTr="005918B9">
        <w:trPr>
          <w:trHeight w:val="142"/>
          <w:tblCellSpacing w:w="0" w:type="dxa"/>
          <w:jc w:val="center"/>
        </w:trPr>
        <w:tc>
          <w:tcPr>
            <w:tcW w:w="225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5918B9" w:rsidRPr="004B7C54" w:rsidRDefault="005918B9" w:rsidP="006D0A19">
            <w:pPr>
              <w:spacing w:after="0" w:line="240" w:lineRule="auto"/>
              <w:rPr>
                <w:rFonts w:ascii="Times New Roman" w:eastAsia="Times New Roman" w:hAnsi="Times New Roman" w:cs="Times New Roman"/>
                <w:sz w:val="24"/>
                <w:szCs w:val="24"/>
                <w:lang w:eastAsia="ru-RU"/>
              </w:rPr>
            </w:pPr>
            <w:r w:rsidRPr="004B7C54">
              <w:rPr>
                <w:rFonts w:ascii="Times New Roman" w:eastAsia="Times New Roman" w:hAnsi="Times New Roman" w:cs="Times New Roman"/>
                <w:b/>
                <w:bCs/>
                <w:sz w:val="24"/>
                <w:szCs w:val="24"/>
                <w:lang w:eastAsia="ru-RU"/>
              </w:rPr>
              <w:t>Этап урока</w:t>
            </w:r>
          </w:p>
        </w:tc>
        <w:tc>
          <w:tcPr>
            <w:tcW w:w="75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5918B9" w:rsidRPr="004B7C54" w:rsidRDefault="005918B9" w:rsidP="006D0A19">
            <w:pPr>
              <w:spacing w:after="0" w:line="240" w:lineRule="auto"/>
              <w:rPr>
                <w:rFonts w:ascii="Times New Roman" w:eastAsia="Times New Roman" w:hAnsi="Times New Roman" w:cs="Times New Roman"/>
                <w:sz w:val="24"/>
                <w:szCs w:val="24"/>
                <w:lang w:eastAsia="ru-RU"/>
              </w:rPr>
            </w:pPr>
            <w:r w:rsidRPr="004B7C54">
              <w:rPr>
                <w:rFonts w:ascii="Times New Roman" w:eastAsia="Times New Roman" w:hAnsi="Times New Roman" w:cs="Times New Roman"/>
                <w:b/>
                <w:bCs/>
                <w:sz w:val="24"/>
                <w:szCs w:val="24"/>
                <w:lang w:eastAsia="ru-RU"/>
              </w:rPr>
              <w:t>Действия педагога</w:t>
            </w:r>
          </w:p>
        </w:tc>
      </w:tr>
      <w:tr w:rsidR="005918B9" w:rsidRPr="004B7C54" w:rsidTr="006D0A19">
        <w:trPr>
          <w:tblCellSpacing w:w="0" w:type="dxa"/>
          <w:jc w:val="center"/>
        </w:trPr>
        <w:tc>
          <w:tcPr>
            <w:tcW w:w="225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5918B9" w:rsidRPr="004B7C54" w:rsidRDefault="005918B9" w:rsidP="006D0A19">
            <w:pPr>
              <w:spacing w:after="0" w:line="240" w:lineRule="auto"/>
              <w:rPr>
                <w:rFonts w:ascii="Times New Roman" w:eastAsia="Times New Roman" w:hAnsi="Times New Roman" w:cs="Times New Roman"/>
                <w:sz w:val="24"/>
                <w:szCs w:val="24"/>
                <w:lang w:eastAsia="ru-RU"/>
              </w:rPr>
            </w:pPr>
            <w:r w:rsidRPr="004B7C54">
              <w:rPr>
                <w:rFonts w:ascii="Times New Roman" w:eastAsia="Times New Roman" w:hAnsi="Times New Roman" w:cs="Times New Roman"/>
                <w:sz w:val="24"/>
                <w:szCs w:val="24"/>
                <w:lang w:eastAsia="ru-RU"/>
              </w:rPr>
              <w:t>Контроль подготовки школьников</w:t>
            </w:r>
          </w:p>
        </w:tc>
        <w:tc>
          <w:tcPr>
            <w:tcW w:w="75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5918B9" w:rsidRPr="004B7C54" w:rsidRDefault="005918B9" w:rsidP="006D0A19">
            <w:pPr>
              <w:spacing w:after="0" w:line="240" w:lineRule="auto"/>
              <w:rPr>
                <w:rFonts w:ascii="Times New Roman" w:eastAsia="Times New Roman" w:hAnsi="Times New Roman" w:cs="Times New Roman"/>
                <w:sz w:val="24"/>
                <w:szCs w:val="24"/>
                <w:lang w:eastAsia="ru-RU"/>
              </w:rPr>
            </w:pPr>
            <w:r w:rsidRPr="004B7C54">
              <w:rPr>
                <w:rFonts w:ascii="Times New Roman" w:eastAsia="Times New Roman" w:hAnsi="Times New Roman" w:cs="Times New Roman"/>
                <w:sz w:val="24"/>
                <w:szCs w:val="24"/>
                <w:lang w:eastAsia="ru-RU"/>
              </w:rPr>
              <w:t>Проверять, как ученики усвоили трудный для восприятия материал. После проверки письменных самостоятельных работ, анализа устных ответов, выявить типичные для класса ошибки. Акцентировать внимание на их устранении. Если школьник пропустил предыдущий урок, проверить, как он усвоил материал. Завершив изучение темы, подвести итоги: проанализировать уровень усвоения новых знаний, умений и навыков, разобраться с причиной отставания.</w:t>
            </w:r>
          </w:p>
        </w:tc>
      </w:tr>
      <w:tr w:rsidR="005918B9" w:rsidRPr="004B7C54" w:rsidTr="006D0A19">
        <w:trPr>
          <w:tblCellSpacing w:w="0" w:type="dxa"/>
          <w:jc w:val="center"/>
        </w:trPr>
        <w:tc>
          <w:tcPr>
            <w:tcW w:w="225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5918B9" w:rsidRPr="004B7C54" w:rsidRDefault="005918B9" w:rsidP="006D0A19">
            <w:pPr>
              <w:spacing w:after="0" w:line="240" w:lineRule="auto"/>
              <w:rPr>
                <w:rFonts w:ascii="Times New Roman" w:eastAsia="Times New Roman" w:hAnsi="Times New Roman" w:cs="Times New Roman"/>
                <w:sz w:val="24"/>
                <w:szCs w:val="24"/>
                <w:lang w:eastAsia="ru-RU"/>
              </w:rPr>
            </w:pPr>
            <w:r w:rsidRPr="004B7C54">
              <w:rPr>
                <w:rFonts w:ascii="Times New Roman" w:eastAsia="Times New Roman" w:hAnsi="Times New Roman" w:cs="Times New Roman"/>
                <w:sz w:val="24"/>
                <w:szCs w:val="24"/>
                <w:lang w:eastAsia="ru-RU"/>
              </w:rPr>
              <w:t>Изложение нового материала</w:t>
            </w:r>
          </w:p>
        </w:tc>
        <w:tc>
          <w:tcPr>
            <w:tcW w:w="75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5918B9" w:rsidRPr="004B7C54" w:rsidRDefault="005918B9" w:rsidP="006D0A19">
            <w:pPr>
              <w:spacing w:after="0" w:line="240" w:lineRule="auto"/>
              <w:rPr>
                <w:rFonts w:ascii="Times New Roman" w:eastAsia="Times New Roman" w:hAnsi="Times New Roman" w:cs="Times New Roman"/>
                <w:sz w:val="24"/>
                <w:szCs w:val="24"/>
                <w:lang w:eastAsia="ru-RU"/>
              </w:rPr>
            </w:pPr>
            <w:r w:rsidRPr="004B7C54">
              <w:rPr>
                <w:rFonts w:ascii="Times New Roman" w:eastAsia="Times New Roman" w:hAnsi="Times New Roman" w:cs="Times New Roman"/>
                <w:sz w:val="24"/>
                <w:szCs w:val="24"/>
                <w:lang w:eastAsia="ru-RU"/>
              </w:rPr>
              <w:t>Во время урока контролировать, понимают ли дети суть изучаемых терминов, понятий. Поощрять стремление учеников задавать вопросы при затруднениях. Выбирать методы и формы работы, которые вызовут интерес к процессу обучения. Обеспечить активное усвоение знаний всеми учащимися.</w:t>
            </w:r>
          </w:p>
        </w:tc>
      </w:tr>
      <w:tr w:rsidR="005918B9" w:rsidRPr="004B7C54" w:rsidTr="006D0A19">
        <w:trPr>
          <w:tblCellSpacing w:w="0" w:type="dxa"/>
          <w:jc w:val="center"/>
        </w:trPr>
        <w:tc>
          <w:tcPr>
            <w:tcW w:w="225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5918B9" w:rsidRPr="004B7C54" w:rsidRDefault="005918B9" w:rsidP="006D0A19">
            <w:pPr>
              <w:spacing w:after="0" w:line="240" w:lineRule="auto"/>
              <w:rPr>
                <w:rFonts w:ascii="Times New Roman" w:eastAsia="Times New Roman" w:hAnsi="Times New Roman" w:cs="Times New Roman"/>
                <w:sz w:val="24"/>
                <w:szCs w:val="24"/>
                <w:lang w:eastAsia="ru-RU"/>
              </w:rPr>
            </w:pPr>
            <w:r w:rsidRPr="004B7C54">
              <w:rPr>
                <w:rFonts w:ascii="Times New Roman" w:eastAsia="Times New Roman" w:hAnsi="Times New Roman" w:cs="Times New Roman"/>
                <w:sz w:val="24"/>
                <w:szCs w:val="24"/>
                <w:lang w:eastAsia="ru-RU"/>
              </w:rPr>
              <w:t>Самостоятельная работа</w:t>
            </w:r>
          </w:p>
        </w:tc>
        <w:tc>
          <w:tcPr>
            <w:tcW w:w="75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5918B9" w:rsidRPr="004B7C54" w:rsidRDefault="005918B9" w:rsidP="006D0A19">
            <w:pPr>
              <w:spacing w:after="0" w:line="240" w:lineRule="auto"/>
              <w:rPr>
                <w:rFonts w:ascii="Times New Roman" w:eastAsia="Times New Roman" w:hAnsi="Times New Roman" w:cs="Times New Roman"/>
                <w:sz w:val="24"/>
                <w:szCs w:val="24"/>
                <w:lang w:eastAsia="ru-RU"/>
              </w:rPr>
            </w:pPr>
            <w:r w:rsidRPr="004B7C54">
              <w:rPr>
                <w:rFonts w:ascii="Times New Roman" w:eastAsia="Times New Roman" w:hAnsi="Times New Roman" w:cs="Times New Roman"/>
                <w:sz w:val="24"/>
                <w:szCs w:val="24"/>
                <w:lang w:eastAsia="ru-RU"/>
              </w:rPr>
              <w:t>Задания должны охватывать наиболее важные и трудные темы. Главное не количество упражнений, а подача их в определенной системе. Самостоятельная работа должна включать задания на устранение ошибок, допущенных ранее. Четко объяснить порядок выполнения работы. Если при решении заданий у детей возникают трудности, стимулировать постановку вопросов к педагогу. Учить составлять план своих действий, выполняя упражнения с достаточной скоростью. Контролировать процесс.</w:t>
            </w:r>
          </w:p>
        </w:tc>
      </w:tr>
      <w:tr w:rsidR="005918B9" w:rsidRPr="004B7C54" w:rsidTr="006D0A19">
        <w:trPr>
          <w:tblCellSpacing w:w="0" w:type="dxa"/>
          <w:jc w:val="center"/>
        </w:trPr>
        <w:tc>
          <w:tcPr>
            <w:tcW w:w="225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5918B9" w:rsidRPr="004B7C54" w:rsidRDefault="005918B9" w:rsidP="006D0A19">
            <w:pPr>
              <w:spacing w:after="0" w:line="240" w:lineRule="auto"/>
              <w:rPr>
                <w:rFonts w:ascii="Times New Roman" w:eastAsia="Times New Roman" w:hAnsi="Times New Roman" w:cs="Times New Roman"/>
                <w:sz w:val="24"/>
                <w:szCs w:val="24"/>
                <w:lang w:eastAsia="ru-RU"/>
              </w:rPr>
            </w:pPr>
            <w:r w:rsidRPr="004B7C54">
              <w:rPr>
                <w:rFonts w:ascii="Times New Roman" w:eastAsia="Times New Roman" w:hAnsi="Times New Roman" w:cs="Times New Roman"/>
                <w:sz w:val="24"/>
                <w:szCs w:val="24"/>
                <w:lang w:eastAsia="ru-RU"/>
              </w:rPr>
              <w:t>Домашнее задание</w:t>
            </w:r>
          </w:p>
        </w:tc>
        <w:tc>
          <w:tcPr>
            <w:tcW w:w="75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5918B9" w:rsidRPr="004B7C54" w:rsidRDefault="005918B9" w:rsidP="006D0A19">
            <w:pPr>
              <w:spacing w:after="0" w:line="240" w:lineRule="auto"/>
              <w:rPr>
                <w:rFonts w:ascii="Times New Roman" w:eastAsia="Times New Roman" w:hAnsi="Times New Roman" w:cs="Times New Roman"/>
                <w:sz w:val="24"/>
                <w:szCs w:val="24"/>
                <w:lang w:eastAsia="ru-RU"/>
              </w:rPr>
            </w:pPr>
            <w:r w:rsidRPr="004B7C54">
              <w:rPr>
                <w:rFonts w:ascii="Times New Roman" w:eastAsia="Times New Roman" w:hAnsi="Times New Roman" w:cs="Times New Roman"/>
                <w:sz w:val="24"/>
                <w:szCs w:val="24"/>
                <w:lang w:eastAsia="ru-RU"/>
              </w:rPr>
              <w:t>В заданиях для работы дома должен повторяться пройденный материал. Внимание сосредотачивается на самых важных, трудноусваиваемых элементах программы. Регулярно задавать упражнения, при решении которых ученикам придется поработать над типичными ошибками. Давать школьникам четкие, понятные инструкции по выполнению домашних заданий. Работая с отстающими детьми, постоянно проверять степень понимания ими этих наставлений. С целью исключить перегрузку, оговорить объем упражнений с другими педагогами, преподающими в классе.</w:t>
            </w:r>
          </w:p>
        </w:tc>
      </w:tr>
    </w:tbl>
    <w:p w:rsidR="00966278" w:rsidRPr="00410170" w:rsidRDefault="005918B9"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p>
    <w:p w:rsidR="00966278" w:rsidRPr="00410170" w:rsidRDefault="00565781"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966278" w:rsidRPr="00410170">
        <w:rPr>
          <w:rFonts w:ascii="Times New Roman" w:eastAsia="Times New Roman" w:hAnsi="Times New Roman" w:cs="Times New Roman"/>
          <w:color w:val="000000"/>
          <w:sz w:val="24"/>
          <w:szCs w:val="24"/>
          <w:bdr w:val="none" w:sz="0" w:space="0" w:color="auto" w:frame="1"/>
          <w:lang w:eastAsia="ru-RU"/>
        </w:rPr>
        <w:t>Большое значение имеет правильный и осознанный выбор методов и форм работы со слабоуспевающими и неуспевающими учащимися на занятиях и во внеурочное время.</w:t>
      </w:r>
    </w:p>
    <w:p w:rsidR="00966278" w:rsidRPr="00410170" w:rsidRDefault="00565781"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966278" w:rsidRPr="00410170">
        <w:rPr>
          <w:rFonts w:ascii="Times New Roman" w:eastAsia="Times New Roman" w:hAnsi="Times New Roman" w:cs="Times New Roman"/>
          <w:color w:val="000000"/>
          <w:sz w:val="24"/>
          <w:szCs w:val="24"/>
          <w:bdr w:val="none" w:sz="0" w:space="0" w:color="auto" w:frame="1"/>
          <w:lang w:eastAsia="ru-RU"/>
        </w:rPr>
        <w:t xml:space="preserve">Метод обучающих влияний можно </w:t>
      </w:r>
      <w:proofErr w:type="gramStart"/>
      <w:r w:rsidR="00966278" w:rsidRPr="00410170">
        <w:rPr>
          <w:rFonts w:ascii="Times New Roman" w:eastAsia="Times New Roman" w:hAnsi="Times New Roman" w:cs="Times New Roman"/>
          <w:color w:val="000000"/>
          <w:sz w:val="24"/>
          <w:szCs w:val="24"/>
          <w:bdr w:val="none" w:sz="0" w:space="0" w:color="auto" w:frame="1"/>
          <w:lang w:eastAsia="ru-RU"/>
        </w:rPr>
        <w:t>определить</w:t>
      </w:r>
      <w:proofErr w:type="gramEnd"/>
      <w:r w:rsidR="00966278" w:rsidRPr="00410170">
        <w:rPr>
          <w:rFonts w:ascii="Times New Roman" w:eastAsia="Times New Roman" w:hAnsi="Times New Roman" w:cs="Times New Roman"/>
          <w:color w:val="000000"/>
          <w:sz w:val="24"/>
          <w:szCs w:val="24"/>
          <w:bdr w:val="none" w:sz="0" w:space="0" w:color="auto" w:frame="1"/>
          <w:lang w:eastAsia="ru-RU"/>
        </w:rPr>
        <w:t xml:space="preserve"> как совокупность</w:t>
      </w:r>
      <w:r w:rsidR="00966278" w:rsidRPr="00410170">
        <w:rPr>
          <w:rFonts w:ascii="Times New Roman" w:eastAsia="Times New Roman" w:hAnsi="Times New Roman" w:cs="Times New Roman"/>
          <w:b/>
          <w:bCs/>
          <w:color w:val="000000"/>
          <w:sz w:val="24"/>
          <w:szCs w:val="24"/>
          <w:lang w:eastAsia="ru-RU"/>
        </w:rPr>
        <w:t> </w:t>
      </w:r>
      <w:r w:rsidR="00966278" w:rsidRPr="00410170">
        <w:rPr>
          <w:rFonts w:ascii="Times New Roman" w:eastAsia="Times New Roman" w:hAnsi="Times New Roman" w:cs="Times New Roman"/>
          <w:b/>
          <w:bCs/>
          <w:color w:val="000000"/>
          <w:sz w:val="24"/>
          <w:szCs w:val="24"/>
          <w:bdr w:val="none" w:sz="0" w:space="0" w:color="auto" w:frame="1"/>
          <w:lang w:eastAsia="ru-RU"/>
        </w:rPr>
        <w:t>информирующих, побудительных и контролирующих воздействий педагога на личность обучаемого с учётом психофизиологических особенностей усвоения, присущих только этому обучаемому индивиду.</w:t>
      </w:r>
    </w:p>
    <w:p w:rsidR="00966278" w:rsidRPr="00565781" w:rsidRDefault="00966278" w:rsidP="00410170">
      <w:pPr>
        <w:spacing w:after="0" w:line="240" w:lineRule="auto"/>
        <w:textAlignment w:val="baseline"/>
        <w:rPr>
          <w:rFonts w:ascii="Times New Roman" w:eastAsia="Times New Roman" w:hAnsi="Times New Roman" w:cs="Times New Roman"/>
          <w:b/>
          <w:i/>
          <w:color w:val="000000"/>
          <w:sz w:val="24"/>
          <w:szCs w:val="24"/>
          <w:bdr w:val="none" w:sz="0" w:space="0" w:color="auto" w:frame="1"/>
          <w:lang w:eastAsia="ru-RU"/>
        </w:rPr>
      </w:pPr>
      <w:r w:rsidRPr="00565781">
        <w:rPr>
          <w:rFonts w:ascii="Times New Roman" w:eastAsia="Times New Roman" w:hAnsi="Times New Roman" w:cs="Times New Roman"/>
          <w:b/>
          <w:i/>
          <w:color w:val="000000"/>
          <w:sz w:val="24"/>
          <w:szCs w:val="24"/>
          <w:bdr w:val="none" w:sz="0" w:space="0" w:color="auto" w:frame="1"/>
          <w:lang w:eastAsia="ru-RU"/>
        </w:rPr>
        <w:t>Практика преподавания позволяет вычленить следующие методы работы:</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410170">
        <w:rPr>
          <w:rFonts w:ascii="Times New Roman" w:eastAsia="Times New Roman" w:hAnsi="Times New Roman" w:cs="Times New Roman"/>
          <w:color w:val="000000"/>
          <w:sz w:val="24"/>
          <w:szCs w:val="24"/>
          <w:bdr w:val="none" w:sz="0" w:space="0" w:color="auto" w:frame="1"/>
          <w:lang w:eastAsia="ru-RU"/>
        </w:rPr>
        <w:t>1)индивидуально</w:t>
      </w:r>
      <w:proofErr w:type="gramEnd"/>
      <w:r w:rsidRPr="00410170">
        <w:rPr>
          <w:rFonts w:ascii="Times New Roman" w:eastAsia="Times New Roman" w:hAnsi="Times New Roman" w:cs="Times New Roman"/>
          <w:color w:val="000000"/>
          <w:sz w:val="24"/>
          <w:szCs w:val="24"/>
          <w:bdr w:val="none" w:sz="0" w:space="0" w:color="auto" w:frame="1"/>
          <w:lang w:eastAsia="ru-RU"/>
        </w:rPr>
        <w:t xml:space="preserve"> ориентированное введение учебной информации;</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2)с ним непосредственно связано дозирование объёма информации и времени её предъявления;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3)фронтальный и индивидуальный контроль усвоения учебного материала в условиях урока и во внеурочное время;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410170">
        <w:rPr>
          <w:rFonts w:ascii="Times New Roman" w:eastAsia="Times New Roman" w:hAnsi="Times New Roman" w:cs="Times New Roman"/>
          <w:color w:val="000000"/>
          <w:sz w:val="24"/>
          <w:szCs w:val="24"/>
          <w:bdr w:val="none" w:sz="0" w:space="0" w:color="auto" w:frame="1"/>
          <w:lang w:eastAsia="ru-RU"/>
        </w:rPr>
        <w:t>3)поддержание</w:t>
      </w:r>
      <w:proofErr w:type="gramEnd"/>
      <w:r w:rsidRPr="00410170">
        <w:rPr>
          <w:rFonts w:ascii="Times New Roman" w:eastAsia="Times New Roman" w:hAnsi="Times New Roman" w:cs="Times New Roman"/>
          <w:color w:val="000000"/>
          <w:sz w:val="24"/>
          <w:szCs w:val="24"/>
          <w:bdr w:val="none" w:sz="0" w:space="0" w:color="auto" w:frame="1"/>
          <w:lang w:eastAsia="ru-RU"/>
        </w:rPr>
        <w:t xml:space="preserve"> необходимой для усвоения мотивации учения-(за счёт умелого подбора учебного материала и создания, в т. ч. с помощью ТСО, обстановки обучения, имитирующей основные черты реального речевого общения);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lastRenderedPageBreak/>
        <w:t>5)условие положительной мотивации учения – это обеспечение психологического комфорта для обучаемых (включает доброжелательное отношение к ученику, стимулирование товарищеской, доверительной атмосферы на занятии, взвешенное использование поощрений, таких, как высокая оценка, похвала, подчёркивание прогресса в учении, в сочетании с необходимыми критическими замечаниями);</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410170">
        <w:rPr>
          <w:rFonts w:ascii="Times New Roman" w:eastAsia="Times New Roman" w:hAnsi="Times New Roman" w:cs="Times New Roman"/>
          <w:color w:val="000000"/>
          <w:sz w:val="24"/>
          <w:szCs w:val="24"/>
          <w:bdr w:val="none" w:sz="0" w:space="0" w:color="auto" w:frame="1"/>
          <w:lang w:eastAsia="ru-RU"/>
        </w:rPr>
        <w:t>6)привитие</w:t>
      </w:r>
      <w:proofErr w:type="gramEnd"/>
      <w:r w:rsidRPr="00410170">
        <w:rPr>
          <w:rFonts w:ascii="Times New Roman" w:eastAsia="Times New Roman" w:hAnsi="Times New Roman" w:cs="Times New Roman"/>
          <w:color w:val="000000"/>
          <w:sz w:val="24"/>
          <w:szCs w:val="24"/>
          <w:bdr w:val="none" w:sz="0" w:space="0" w:color="auto" w:frame="1"/>
          <w:lang w:eastAsia="ru-RU"/>
        </w:rPr>
        <w:t xml:space="preserve"> навыков самостоятельного усвоения и использования речевых средств для достижения учащимся коммуникативных целей с дальнейшим выходом в реальное общение на</w:t>
      </w:r>
      <w:r w:rsidRPr="00410170">
        <w:rPr>
          <w:rFonts w:ascii="Times New Roman" w:eastAsia="Times New Roman" w:hAnsi="Times New Roman" w:cs="Times New Roman"/>
          <w:color w:val="000000"/>
          <w:sz w:val="24"/>
          <w:szCs w:val="24"/>
          <w:lang w:eastAsia="ru-RU"/>
        </w:rPr>
        <w:t> </w:t>
      </w:r>
      <w:hyperlink r:id="rId5" w:tooltip="Иностранные языки" w:history="1">
        <w:r w:rsidRPr="00565781">
          <w:rPr>
            <w:rFonts w:ascii="Times New Roman" w:eastAsia="Times New Roman" w:hAnsi="Times New Roman" w:cs="Times New Roman"/>
            <w:sz w:val="24"/>
            <w:szCs w:val="24"/>
            <w:lang w:eastAsia="ru-RU"/>
          </w:rPr>
          <w:t>иностранном языке</w:t>
        </w:r>
      </w:hyperlink>
      <w:r w:rsidRPr="00565781">
        <w:rPr>
          <w:rFonts w:ascii="Times New Roman" w:eastAsia="Times New Roman" w:hAnsi="Times New Roman" w:cs="Times New Roman"/>
          <w:sz w:val="24"/>
          <w:szCs w:val="24"/>
          <w:lang w:eastAsia="ru-RU"/>
        </w:rPr>
        <w:t> </w:t>
      </w:r>
      <w:r w:rsidRPr="00410170">
        <w:rPr>
          <w:rFonts w:ascii="Times New Roman" w:eastAsia="Times New Roman" w:hAnsi="Times New Roman" w:cs="Times New Roman"/>
          <w:color w:val="000000"/>
          <w:sz w:val="24"/>
          <w:szCs w:val="24"/>
          <w:bdr w:val="none" w:sz="0" w:space="0" w:color="auto" w:frame="1"/>
          <w:lang w:eastAsia="ru-RU"/>
        </w:rPr>
        <w:t>(обучение умению учиться).</w:t>
      </w:r>
    </w:p>
    <w:p w:rsidR="00966278" w:rsidRPr="00410170" w:rsidRDefault="00565781"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966278" w:rsidRPr="00410170">
        <w:rPr>
          <w:rFonts w:ascii="Times New Roman" w:eastAsia="Times New Roman" w:hAnsi="Times New Roman" w:cs="Times New Roman"/>
          <w:color w:val="000000"/>
          <w:sz w:val="24"/>
          <w:szCs w:val="24"/>
          <w:bdr w:val="none" w:sz="0" w:space="0" w:color="auto" w:frame="1"/>
          <w:lang w:eastAsia="ru-RU"/>
        </w:rPr>
        <w:t>Работа с учащимися реализуется в таких традиционных формах</w:t>
      </w:r>
      <w:r w:rsidR="00966278" w:rsidRPr="00410170">
        <w:rPr>
          <w:rFonts w:ascii="Times New Roman" w:eastAsia="Times New Roman" w:hAnsi="Times New Roman" w:cs="Times New Roman"/>
          <w:b/>
          <w:bCs/>
          <w:color w:val="000000"/>
          <w:sz w:val="24"/>
          <w:szCs w:val="24"/>
          <w:bdr w:val="none" w:sz="0" w:space="0" w:color="auto" w:frame="1"/>
          <w:lang w:eastAsia="ru-RU"/>
        </w:rPr>
        <w:t>, как фронтальная, индивидуальная и дистанционная (с опорой на ресурсы Интернета).</w:t>
      </w:r>
    </w:p>
    <w:p w:rsidR="00966278" w:rsidRPr="00410170" w:rsidRDefault="00565781"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966278" w:rsidRPr="00410170">
        <w:rPr>
          <w:rFonts w:ascii="Times New Roman" w:eastAsia="Times New Roman" w:hAnsi="Times New Roman" w:cs="Times New Roman"/>
          <w:color w:val="000000"/>
          <w:sz w:val="24"/>
          <w:szCs w:val="24"/>
          <w:bdr w:val="none" w:sz="0" w:space="0" w:color="auto" w:frame="1"/>
          <w:lang w:eastAsia="ru-RU"/>
        </w:rPr>
        <w:t>Важной категорией модели обучения считается методический приём -</w:t>
      </w:r>
      <w:r w:rsidR="00966278" w:rsidRPr="00410170">
        <w:rPr>
          <w:rFonts w:ascii="Times New Roman" w:eastAsia="Times New Roman" w:hAnsi="Times New Roman" w:cs="Times New Roman"/>
          <w:color w:val="000000"/>
          <w:sz w:val="24"/>
          <w:szCs w:val="24"/>
          <w:lang w:eastAsia="ru-RU"/>
        </w:rPr>
        <w:t> </w:t>
      </w:r>
      <w:r w:rsidR="00966278" w:rsidRPr="00410170">
        <w:rPr>
          <w:rFonts w:ascii="Times New Roman" w:eastAsia="Times New Roman" w:hAnsi="Times New Roman" w:cs="Times New Roman"/>
          <w:b/>
          <w:bCs/>
          <w:color w:val="000000"/>
          <w:sz w:val="24"/>
          <w:szCs w:val="24"/>
          <w:bdr w:val="none" w:sz="0" w:space="0" w:color="auto" w:frame="1"/>
          <w:lang w:eastAsia="ru-RU"/>
        </w:rPr>
        <w:t>конкретная реализация педагогической концепции учителя, воплощаемая в реальных условиях обучения и охватывающая набор (номенклатуру) специализированных инструкций по мобилизации психофизиологических механизмов обучаемого индивида для решения практических коммуникативно-мыслительных задач.</w:t>
      </w:r>
    </w:p>
    <w:p w:rsidR="00966278" w:rsidRPr="00410170" w:rsidRDefault="00565781"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966278" w:rsidRPr="00410170">
        <w:rPr>
          <w:rFonts w:ascii="Times New Roman" w:eastAsia="Times New Roman" w:hAnsi="Times New Roman" w:cs="Times New Roman"/>
          <w:color w:val="000000"/>
          <w:sz w:val="24"/>
          <w:szCs w:val="24"/>
          <w:bdr w:val="none" w:sz="0" w:space="0" w:color="auto" w:frame="1"/>
          <w:lang w:eastAsia="ru-RU"/>
        </w:rPr>
        <w:t>Творческое использование стандартных и нетрадиционных форм урока повышает мотивацию учения, способствует раскрытию творческих потенциалов учителя и учеников.</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b/>
          <w:bCs/>
          <w:color w:val="000000"/>
          <w:sz w:val="24"/>
          <w:szCs w:val="24"/>
          <w:bdr w:val="none" w:sz="0" w:space="0" w:color="auto" w:frame="1"/>
          <w:lang w:eastAsia="ru-RU"/>
        </w:rPr>
        <w:t>Среди основных способов обнаружения отставаний учащихся можно назвать:</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наблюдения за реакциями учащихся на трудности в работе, на успехи и неудачи;</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вопросы учителя и его требования сформулировать то или иное положение;</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обучающие самостоятельные работы в классе. При их проведении учитель получает материал для суждения, как о результатах деятельности, так и о ходе ее протекания. Он наблюдает за работой учащихся, выслушивает и отвечает на их вопросы, иногда помогает.</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Большую помощь по выявлению мотивированных детей и развитию творческих способностей у учащихся оказывает психологическая служба школы. Психологическое сопровождение осуществляется следующим образом:</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тестирование учащихся по выявлению имеющихся знаний, умений, навыков (мониторинг);</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диагностика мотивации достижения и наличия творческого потенциала у учащихся;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диагностика индивидуальных способностей учащихся; тестирование самооценки своих способностей.</w:t>
      </w:r>
    </w:p>
    <w:p w:rsidR="00966278" w:rsidRPr="00410170" w:rsidRDefault="00565781" w:rsidP="00705B04">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705B04">
        <w:rPr>
          <w:rFonts w:ascii="Times New Roman" w:eastAsia="Times New Roman" w:hAnsi="Times New Roman" w:cs="Times New Roman"/>
          <w:color w:val="000000"/>
          <w:sz w:val="24"/>
          <w:szCs w:val="24"/>
          <w:bdr w:val="none" w:sz="0" w:space="0" w:color="auto" w:frame="1"/>
          <w:lang w:eastAsia="ru-RU"/>
        </w:rPr>
        <w:t xml:space="preserve"> </w:t>
      </w:r>
      <w:r w:rsidR="00966278" w:rsidRPr="00410170">
        <w:rPr>
          <w:rFonts w:ascii="Times New Roman" w:eastAsia="Times New Roman" w:hAnsi="Times New Roman" w:cs="Times New Roman"/>
          <w:color w:val="000000"/>
          <w:sz w:val="24"/>
          <w:szCs w:val="24"/>
          <w:bdr w:val="none" w:sz="0" w:space="0" w:color="auto" w:frame="1"/>
          <w:lang w:eastAsia="ru-RU"/>
        </w:rPr>
        <w:t>Ещё древние мудрецы говорили: «Увидеть и понять проблему – наполовину решить её, если же не видишь проблему, это значит, что она в тебе самом». Актуальная проблема нашей школы – «не потерять», «не упустить» учащихся с низкими учебными возможностями.</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b/>
          <w:bCs/>
          <w:color w:val="000000"/>
          <w:sz w:val="24"/>
          <w:szCs w:val="24"/>
          <w:bdr w:val="none" w:sz="0" w:space="0" w:color="auto" w:frame="1"/>
          <w:lang w:eastAsia="ru-RU"/>
        </w:rPr>
        <w:t>Система работы со слабоуспевающими учащимися.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Под неуспеваемостью понимается несоответствие подготовки учащихся требованиям содержания образования, фиксируемое по истечению какого-либо значительного отрезка процесса обучения - изучение темы, конец четверти, полугодия, года.</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b/>
          <w:bCs/>
          <w:color w:val="000000"/>
          <w:sz w:val="24"/>
          <w:szCs w:val="24"/>
          <w:bdr w:val="none" w:sz="0" w:space="0" w:color="auto" w:frame="1"/>
          <w:lang w:eastAsia="ru-RU"/>
        </w:rPr>
        <w:t>Особенности неуспевающих учащихся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низкий уровень знаний, как следствие этого низкий уровень интеллектуального развития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отсутствие познавательного интереса</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не сформированы элементарные организационные навыки</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учащиеся требуют индивидуального подхода с психологической и педагогической (в плане обучения) точки зрения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нет опоры на родителей как союзников учителя - предметника</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дети, в основном, из асоциальных семей</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отсутствие адекватной самооценки со стороны учащихся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частые пропуски уроков без уважительной причины, что приводит к отсутствию системы в знаниях и как следствие этого - низкий уровень интеллекта</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b/>
          <w:bCs/>
          <w:color w:val="000000"/>
          <w:sz w:val="24"/>
          <w:szCs w:val="24"/>
          <w:bdr w:val="none" w:sz="0" w:space="0" w:color="auto" w:frame="1"/>
          <w:lang w:eastAsia="ru-RU"/>
        </w:rPr>
        <w:t>Причины неуспеваемости:</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Несоответствие интеллектуальной системы ребенка и системы обучения в школе.</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Неблагоприятная наследственность.</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Общая неспособность к интеллектуальному труду.</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Боязнь учителей, школы.</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Миграция.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Социально-экономическая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ситуация в стране.</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b/>
          <w:bCs/>
          <w:color w:val="000000"/>
          <w:sz w:val="24"/>
          <w:szCs w:val="24"/>
          <w:bdr w:val="none" w:sz="0" w:space="0" w:color="auto" w:frame="1"/>
          <w:lang w:eastAsia="ru-RU"/>
        </w:rPr>
        <w:t>Меры предупреждения неуспеваемости ученика:</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lastRenderedPageBreak/>
        <w:t>¡  Всестороннее повышение эффективности каждого урока.</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Формирование познавательного интереса к учению и положительных мотивов.</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Индивидуальный подход к каждому ученику.</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Специальная система домашних заданий.</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Усиление работы с родителями.</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Привлечение ученического актива к работе по повышению ответственности ученика за учение.</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Совместная работа учителя-предметника с</w:t>
      </w:r>
      <w:r w:rsidRPr="00410170">
        <w:rPr>
          <w:rFonts w:ascii="Times New Roman" w:eastAsia="Times New Roman" w:hAnsi="Times New Roman" w:cs="Times New Roman"/>
          <w:color w:val="000000"/>
          <w:sz w:val="24"/>
          <w:szCs w:val="24"/>
          <w:lang w:eastAsia="ru-RU"/>
        </w:rPr>
        <w:t> </w:t>
      </w:r>
      <w:hyperlink r:id="rId6" w:tooltip="Классные руководители" w:history="1">
        <w:r w:rsidRPr="00410170">
          <w:rPr>
            <w:rFonts w:ascii="Times New Roman" w:eastAsia="Times New Roman" w:hAnsi="Times New Roman" w:cs="Times New Roman"/>
            <w:color w:val="743399"/>
            <w:sz w:val="24"/>
            <w:szCs w:val="24"/>
            <w:lang w:eastAsia="ru-RU"/>
          </w:rPr>
          <w:t>классным руководителем</w:t>
        </w:r>
      </w:hyperlink>
      <w:r w:rsidRPr="00410170">
        <w:rPr>
          <w:rFonts w:ascii="Times New Roman" w:eastAsia="Times New Roman" w:hAnsi="Times New Roman" w:cs="Times New Roman"/>
          <w:color w:val="000000"/>
          <w:sz w:val="24"/>
          <w:szCs w:val="24"/>
          <w:bdr w:val="none" w:sz="0" w:space="0" w:color="auto" w:frame="1"/>
          <w:lang w:eastAsia="ru-RU"/>
        </w:rPr>
        <w:t>.</w:t>
      </w:r>
    </w:p>
    <w:p w:rsidR="00966278" w:rsidRPr="00410170" w:rsidRDefault="00966278" w:rsidP="00410170">
      <w:pPr>
        <w:spacing w:after="1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b/>
          <w:bCs/>
          <w:color w:val="000000"/>
          <w:sz w:val="24"/>
          <w:szCs w:val="24"/>
          <w:bdr w:val="none" w:sz="0" w:space="0" w:color="auto" w:frame="1"/>
          <w:lang w:eastAsia="ru-RU"/>
        </w:rPr>
        <w:t>Оказание помощи неуспевающему ученику на уроке</w:t>
      </w:r>
    </w:p>
    <w:tbl>
      <w:tblPr>
        <w:tblW w:w="9951" w:type="dxa"/>
        <w:tblInd w:w="144"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137"/>
        <w:gridCol w:w="6814"/>
      </w:tblGrid>
      <w:tr w:rsidR="00966278" w:rsidRPr="00410170" w:rsidTr="00705B04">
        <w:tc>
          <w:tcPr>
            <w:tcW w:w="0" w:type="auto"/>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В процессе контроля за подготовленностью учащихся</w:t>
            </w:r>
          </w:p>
        </w:tc>
        <w:tc>
          <w:tcPr>
            <w:tcW w:w="6814" w:type="dxa"/>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Создание атмосферы особой доброжелательности при опросе.</w:t>
            </w:r>
          </w:p>
        </w:tc>
      </w:tr>
      <w:tr w:rsidR="00966278" w:rsidRPr="00410170" w:rsidTr="00705B04">
        <w:tc>
          <w:tcPr>
            <w:tcW w:w="0" w:type="auto"/>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rPr>
                <w:rFonts w:ascii="Times New Roman" w:eastAsia="Times New Roman" w:hAnsi="Times New Roman" w:cs="Times New Roman"/>
                <w:color w:val="000000"/>
                <w:sz w:val="24"/>
                <w:szCs w:val="24"/>
                <w:lang w:eastAsia="ru-RU"/>
              </w:rPr>
            </w:pPr>
          </w:p>
        </w:tc>
        <w:tc>
          <w:tcPr>
            <w:tcW w:w="6814" w:type="dxa"/>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Снижение темпа опроса, разрешение дольше готовиться у доски.</w:t>
            </w:r>
          </w:p>
        </w:tc>
      </w:tr>
      <w:tr w:rsidR="00966278" w:rsidRPr="00410170" w:rsidTr="00705B04">
        <w:tc>
          <w:tcPr>
            <w:tcW w:w="0" w:type="auto"/>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before="30" w:after="30" w:line="240" w:lineRule="auto"/>
              <w:ind w:left="30" w:right="30"/>
              <w:rPr>
                <w:rFonts w:ascii="Times New Roman" w:eastAsia="Times New Roman" w:hAnsi="Times New Roman" w:cs="Times New Roman"/>
                <w:color w:val="000000"/>
                <w:sz w:val="24"/>
                <w:szCs w:val="24"/>
                <w:lang w:eastAsia="ru-RU"/>
              </w:rPr>
            </w:pPr>
          </w:p>
        </w:tc>
        <w:tc>
          <w:tcPr>
            <w:tcW w:w="6814" w:type="dxa"/>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Предложение учащимся примерного плана ответа.</w:t>
            </w:r>
          </w:p>
        </w:tc>
      </w:tr>
      <w:tr w:rsidR="00966278" w:rsidRPr="00410170" w:rsidTr="00705B04">
        <w:tc>
          <w:tcPr>
            <w:tcW w:w="0" w:type="auto"/>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before="30" w:after="30" w:line="240" w:lineRule="auto"/>
              <w:ind w:left="30" w:right="30"/>
              <w:rPr>
                <w:rFonts w:ascii="Times New Roman" w:eastAsia="Times New Roman" w:hAnsi="Times New Roman" w:cs="Times New Roman"/>
                <w:color w:val="000000"/>
                <w:sz w:val="24"/>
                <w:szCs w:val="24"/>
                <w:lang w:eastAsia="ru-RU"/>
              </w:rPr>
            </w:pPr>
          </w:p>
        </w:tc>
        <w:tc>
          <w:tcPr>
            <w:tcW w:w="6814" w:type="dxa"/>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Разрешение пользоваться наглядными пособиями, помогающими ученику отвечать на поставленный вопрос.</w:t>
            </w:r>
          </w:p>
        </w:tc>
      </w:tr>
      <w:tr w:rsidR="00966278" w:rsidRPr="00410170" w:rsidTr="00705B04">
        <w:tc>
          <w:tcPr>
            <w:tcW w:w="0" w:type="auto"/>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before="30" w:after="30" w:line="240" w:lineRule="auto"/>
              <w:ind w:left="30" w:right="30"/>
              <w:rPr>
                <w:rFonts w:ascii="Times New Roman" w:eastAsia="Times New Roman" w:hAnsi="Times New Roman" w:cs="Times New Roman"/>
                <w:color w:val="000000"/>
                <w:sz w:val="24"/>
                <w:szCs w:val="24"/>
                <w:lang w:eastAsia="ru-RU"/>
              </w:rPr>
            </w:pPr>
          </w:p>
        </w:tc>
        <w:tc>
          <w:tcPr>
            <w:tcW w:w="6814" w:type="dxa"/>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Стимулировать оценкой, подбадриванием, похвалой.</w:t>
            </w:r>
          </w:p>
        </w:tc>
      </w:tr>
      <w:tr w:rsidR="00966278" w:rsidRPr="00410170" w:rsidTr="00705B04">
        <w:tc>
          <w:tcPr>
            <w:tcW w:w="0" w:type="auto"/>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При изложении нового материала</w:t>
            </w:r>
          </w:p>
        </w:tc>
        <w:tc>
          <w:tcPr>
            <w:tcW w:w="6814" w:type="dxa"/>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Применение мер поддержания интереса к усвоению темы.</w:t>
            </w:r>
          </w:p>
        </w:tc>
      </w:tr>
      <w:tr w:rsidR="00966278" w:rsidRPr="00410170" w:rsidTr="00705B04">
        <w:tc>
          <w:tcPr>
            <w:tcW w:w="0" w:type="auto"/>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before="30" w:after="30" w:line="240" w:lineRule="auto"/>
              <w:ind w:left="30" w:right="30"/>
              <w:rPr>
                <w:rFonts w:ascii="Times New Roman" w:eastAsia="Times New Roman" w:hAnsi="Times New Roman" w:cs="Times New Roman"/>
                <w:color w:val="000000"/>
                <w:sz w:val="24"/>
                <w:szCs w:val="24"/>
                <w:lang w:eastAsia="ru-RU"/>
              </w:rPr>
            </w:pPr>
          </w:p>
        </w:tc>
        <w:tc>
          <w:tcPr>
            <w:tcW w:w="6814" w:type="dxa"/>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Более частое обращение к слабоуспевающим с вопросами, выясняющими степень понимания ими учебного материала.</w:t>
            </w:r>
          </w:p>
        </w:tc>
      </w:tr>
      <w:tr w:rsidR="00966278" w:rsidRPr="00410170" w:rsidTr="00705B04">
        <w:tc>
          <w:tcPr>
            <w:tcW w:w="0" w:type="auto"/>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В ходе самостоятельной работы</w:t>
            </w:r>
          </w:p>
        </w:tc>
        <w:tc>
          <w:tcPr>
            <w:tcW w:w="6814" w:type="dxa"/>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Разбивка заданий на дозы, этапы, выделение в сложных заданиях ряда простых.</w:t>
            </w:r>
          </w:p>
        </w:tc>
      </w:tr>
      <w:tr w:rsidR="00966278" w:rsidRPr="00410170" w:rsidTr="00705B04">
        <w:tc>
          <w:tcPr>
            <w:tcW w:w="0" w:type="auto"/>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rPr>
                <w:rFonts w:ascii="Times New Roman" w:eastAsia="Times New Roman" w:hAnsi="Times New Roman" w:cs="Times New Roman"/>
                <w:color w:val="000000"/>
                <w:sz w:val="24"/>
                <w:szCs w:val="24"/>
                <w:lang w:eastAsia="ru-RU"/>
              </w:rPr>
            </w:pPr>
          </w:p>
        </w:tc>
        <w:tc>
          <w:tcPr>
            <w:tcW w:w="6814" w:type="dxa"/>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Ссылка на аналогичное задание, выполненное ранее.</w:t>
            </w:r>
          </w:p>
        </w:tc>
      </w:tr>
      <w:tr w:rsidR="00966278" w:rsidRPr="00410170" w:rsidTr="00705B04">
        <w:tc>
          <w:tcPr>
            <w:tcW w:w="0" w:type="auto"/>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before="30" w:after="30" w:line="240" w:lineRule="auto"/>
              <w:ind w:left="30" w:right="30"/>
              <w:rPr>
                <w:rFonts w:ascii="Times New Roman" w:eastAsia="Times New Roman" w:hAnsi="Times New Roman" w:cs="Times New Roman"/>
                <w:color w:val="000000"/>
                <w:sz w:val="24"/>
                <w:szCs w:val="24"/>
                <w:lang w:eastAsia="ru-RU"/>
              </w:rPr>
            </w:pPr>
          </w:p>
        </w:tc>
        <w:tc>
          <w:tcPr>
            <w:tcW w:w="6814" w:type="dxa"/>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Напоминание способа и приема выполнения задания.</w:t>
            </w:r>
          </w:p>
        </w:tc>
      </w:tr>
      <w:tr w:rsidR="00966278" w:rsidRPr="00410170" w:rsidTr="00705B04">
        <w:tc>
          <w:tcPr>
            <w:tcW w:w="0" w:type="auto"/>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before="30" w:after="30" w:line="240" w:lineRule="auto"/>
              <w:ind w:left="30" w:right="30"/>
              <w:rPr>
                <w:rFonts w:ascii="Times New Roman" w:eastAsia="Times New Roman" w:hAnsi="Times New Roman" w:cs="Times New Roman"/>
                <w:color w:val="000000"/>
                <w:sz w:val="24"/>
                <w:szCs w:val="24"/>
                <w:lang w:eastAsia="ru-RU"/>
              </w:rPr>
            </w:pPr>
          </w:p>
        </w:tc>
        <w:tc>
          <w:tcPr>
            <w:tcW w:w="6814" w:type="dxa"/>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Стимулирование самостоятельных действий слабоуспевающих.</w:t>
            </w:r>
          </w:p>
        </w:tc>
      </w:tr>
      <w:tr w:rsidR="00966278" w:rsidRPr="00410170" w:rsidTr="00705B04">
        <w:tc>
          <w:tcPr>
            <w:tcW w:w="0" w:type="auto"/>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before="30" w:after="30" w:line="240" w:lineRule="auto"/>
              <w:ind w:left="30" w:right="30"/>
              <w:rPr>
                <w:rFonts w:ascii="Times New Roman" w:eastAsia="Times New Roman" w:hAnsi="Times New Roman" w:cs="Times New Roman"/>
                <w:color w:val="000000"/>
                <w:sz w:val="24"/>
                <w:szCs w:val="24"/>
                <w:lang w:eastAsia="ru-RU"/>
              </w:rPr>
            </w:pPr>
          </w:p>
        </w:tc>
        <w:tc>
          <w:tcPr>
            <w:tcW w:w="6814" w:type="dxa"/>
            <w:tcBorders>
              <w:top w:val="single" w:sz="2" w:space="0" w:color="E7E7E7"/>
            </w:tcBorders>
            <w:shd w:val="clear" w:color="auto" w:fill="auto"/>
            <w:tcMar>
              <w:top w:w="30" w:type="dxa"/>
              <w:left w:w="30" w:type="dxa"/>
              <w:bottom w:w="30" w:type="dxa"/>
              <w:right w:w="30" w:type="dxa"/>
            </w:tcMar>
            <w:vAlign w:val="bottom"/>
            <w:hideMark/>
          </w:tcPr>
          <w:p w:rsidR="00966278" w:rsidRPr="00410170" w:rsidRDefault="00966278" w:rsidP="00410170">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410170">
              <w:rPr>
                <w:rFonts w:ascii="Times New Roman" w:eastAsia="Times New Roman" w:hAnsi="Times New Roman" w:cs="Times New Roman"/>
                <w:color w:val="000000"/>
                <w:sz w:val="24"/>
                <w:szCs w:val="24"/>
                <w:lang w:eastAsia="ru-RU"/>
              </w:rPr>
              <w:t>Более тщательный контроль за их деятельностью, указание на ошибки.</w:t>
            </w:r>
          </w:p>
        </w:tc>
      </w:tr>
    </w:tbl>
    <w:p w:rsidR="00966278" w:rsidRPr="00410170" w:rsidRDefault="00565781"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966278" w:rsidRPr="00410170">
        <w:rPr>
          <w:rFonts w:ascii="Times New Roman" w:eastAsia="Times New Roman" w:hAnsi="Times New Roman" w:cs="Times New Roman"/>
          <w:b/>
          <w:bCs/>
          <w:color w:val="000000"/>
          <w:sz w:val="24"/>
          <w:szCs w:val="24"/>
          <w:bdr w:val="none" w:sz="0" w:space="0" w:color="auto" w:frame="1"/>
          <w:lang w:eastAsia="ru-RU"/>
        </w:rPr>
        <w:t>Виды работ со слабоуспевающими учениками</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Карточки для индивидуальной работы.</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Задания с выбором ответа.</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Деформированные задания.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“Разрезные” теоремы.</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Перфокарты.</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Карточки - тренажеры.</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Творческие задания.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“карточки-информаторы”,</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“карточки-с образцами решения”,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“карточки-конспекты”.</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"разрезная азбука"</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b/>
          <w:bCs/>
          <w:color w:val="000000"/>
          <w:sz w:val="24"/>
          <w:szCs w:val="24"/>
          <w:bdr w:val="none" w:sz="0" w:space="0" w:color="auto" w:frame="1"/>
          <w:lang w:eastAsia="ru-RU"/>
        </w:rPr>
        <w:t>10 правил работы со «слабоуспевающими»</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1. Верьте в способности «слабоуспевающего» ученика и старайтесь передать ему эту веру.</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2. Вселяя слабым веру в то, что они запомнят, поймут, чаще предлагайте им однотипные задания (с учителем, с классом, самостоятельно).</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3. Помните, что для «слабоуспевающего» необходим период «вживания» в материал. Не торопите его. Научитесь ждать.</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4. Каждый урок - продолжение предыдущего, Каждый вносит свою лепту в изучаемую тему. Многократное повторение основного материала - один из приемов работы со слабыми.</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5. Не гонитесь за обилием новой информации. Умейте из изучаемого выбрать главное, изложить его, повторить и закрепить.</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6. Работу со «слабоуспевающими» не понимайте примитивно. Тут идет постоянное развитие памяти, логики, мышления, эмоций, чувств, интереса к учению.</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7. Общение - главная составляющая любой методики. Не сумеете расположить ребят к себе - не получите и результатов обучения.</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lastRenderedPageBreak/>
        <w:t>8. Научитесь управлять классом. Если урок однообразен, дети сами найдут выход - займутся своими делами.</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9. Научитесь привлекать к обучению слабых более сильных ребят. Изложили материал, опросили сильных - посадите их к слабым, и пусть продолжается учеба.</w:t>
      </w:r>
    </w:p>
    <w:p w:rsidR="00966278" w:rsidRPr="00410170" w:rsidRDefault="00966278"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0170">
        <w:rPr>
          <w:rFonts w:ascii="Times New Roman" w:eastAsia="Times New Roman" w:hAnsi="Times New Roman" w:cs="Times New Roman"/>
          <w:color w:val="000000"/>
          <w:sz w:val="24"/>
          <w:szCs w:val="24"/>
          <w:bdr w:val="none" w:sz="0" w:space="0" w:color="auto" w:frame="1"/>
          <w:lang w:eastAsia="ru-RU"/>
        </w:rPr>
        <w:t xml:space="preserve">10. Начав целенаправленно работать со слабыми, помните: спустя короткое время их среда вновь расколется - на способных, средних </w:t>
      </w:r>
      <w:proofErr w:type="gramStart"/>
      <w:r w:rsidRPr="00410170">
        <w:rPr>
          <w:rFonts w:ascii="Times New Roman" w:eastAsia="Times New Roman" w:hAnsi="Times New Roman" w:cs="Times New Roman"/>
          <w:color w:val="000000"/>
          <w:sz w:val="24"/>
          <w:szCs w:val="24"/>
          <w:bdr w:val="none" w:sz="0" w:space="0" w:color="auto" w:frame="1"/>
          <w:lang w:eastAsia="ru-RU"/>
        </w:rPr>
        <w:t>и...</w:t>
      </w:r>
      <w:proofErr w:type="gramEnd"/>
      <w:r w:rsidRPr="00410170">
        <w:rPr>
          <w:rFonts w:ascii="Times New Roman" w:eastAsia="Times New Roman" w:hAnsi="Times New Roman" w:cs="Times New Roman"/>
          <w:color w:val="000000"/>
          <w:sz w:val="24"/>
          <w:szCs w:val="24"/>
          <w:bdr w:val="none" w:sz="0" w:space="0" w:color="auto" w:frame="1"/>
          <w:lang w:eastAsia="ru-RU"/>
        </w:rPr>
        <w:t xml:space="preserve"> «слабоуспевающих».</w:t>
      </w:r>
    </w:p>
    <w:p w:rsidR="00966278" w:rsidRPr="00410170" w:rsidRDefault="00565781" w:rsidP="0041017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966278" w:rsidRPr="00410170">
        <w:rPr>
          <w:rFonts w:ascii="Times New Roman" w:eastAsia="Times New Roman" w:hAnsi="Times New Roman" w:cs="Times New Roman"/>
          <w:color w:val="000000"/>
          <w:sz w:val="24"/>
          <w:szCs w:val="24"/>
          <w:bdr w:val="none" w:sz="0" w:space="0" w:color="auto" w:frame="1"/>
          <w:lang w:eastAsia="ru-RU"/>
        </w:rPr>
        <w:t>Развитие ключевых компетенций у слабоуспевающего ученика способствуют повышению качества знаний и способствуют повышению интереса к предмету.</w:t>
      </w:r>
    </w:p>
    <w:p w:rsidR="00705B04" w:rsidRDefault="00705B04" w:rsidP="00410170">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B70A8D" w:rsidRPr="00410170" w:rsidRDefault="00B70A8D" w:rsidP="00410170">
      <w:pPr>
        <w:spacing w:line="240" w:lineRule="auto"/>
        <w:rPr>
          <w:rFonts w:ascii="Times New Roman" w:hAnsi="Times New Roman" w:cs="Times New Roman"/>
          <w:sz w:val="24"/>
          <w:szCs w:val="24"/>
        </w:rPr>
      </w:pPr>
    </w:p>
    <w:sectPr w:rsidR="00B70A8D" w:rsidRPr="00410170" w:rsidSect="00410170">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E6117"/>
    <w:multiLevelType w:val="multilevel"/>
    <w:tmpl w:val="E69E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296E15"/>
    <w:multiLevelType w:val="multilevel"/>
    <w:tmpl w:val="2BC6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78"/>
    <w:rsid w:val="00273870"/>
    <w:rsid w:val="003F47D3"/>
    <w:rsid w:val="00410170"/>
    <w:rsid w:val="00501FBA"/>
    <w:rsid w:val="00565781"/>
    <w:rsid w:val="005918B9"/>
    <w:rsid w:val="005C5DB8"/>
    <w:rsid w:val="00705B04"/>
    <w:rsid w:val="00966278"/>
    <w:rsid w:val="00B70A8D"/>
    <w:rsid w:val="00C92C0D"/>
    <w:rsid w:val="00E3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B1D34-00C1-46F8-A914-5C200D16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8D"/>
  </w:style>
  <w:style w:type="paragraph" w:styleId="1">
    <w:name w:val="heading 1"/>
    <w:basedOn w:val="a"/>
    <w:link w:val="10"/>
    <w:uiPriority w:val="9"/>
    <w:qFormat/>
    <w:rsid w:val="00966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27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66278"/>
    <w:rPr>
      <w:color w:val="0000FF"/>
      <w:u w:val="single"/>
    </w:rPr>
  </w:style>
  <w:style w:type="character" w:customStyle="1" w:styleId="apple-converted-space">
    <w:name w:val="apple-converted-space"/>
    <w:basedOn w:val="a0"/>
    <w:rsid w:val="00966278"/>
  </w:style>
  <w:style w:type="paragraph" w:styleId="a4">
    <w:name w:val="Normal (Web)"/>
    <w:basedOn w:val="a"/>
    <w:uiPriority w:val="99"/>
    <w:unhideWhenUsed/>
    <w:rsid w:val="00966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6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75130">
      <w:bodyDiv w:val="1"/>
      <w:marLeft w:val="0"/>
      <w:marRight w:val="0"/>
      <w:marTop w:val="0"/>
      <w:marBottom w:val="0"/>
      <w:divBdr>
        <w:top w:val="none" w:sz="0" w:space="0" w:color="auto"/>
        <w:left w:val="none" w:sz="0" w:space="0" w:color="auto"/>
        <w:bottom w:val="none" w:sz="0" w:space="0" w:color="auto"/>
        <w:right w:val="none" w:sz="0" w:space="0" w:color="auto"/>
      </w:divBdr>
      <w:divsChild>
        <w:div w:id="614217460">
          <w:marLeft w:val="0"/>
          <w:marRight w:val="450"/>
          <w:marTop w:val="15"/>
          <w:marBottom w:val="0"/>
          <w:divBdr>
            <w:top w:val="single" w:sz="2" w:space="2" w:color="D6D3D3"/>
            <w:left w:val="single" w:sz="2" w:space="1" w:color="D6D3D3"/>
            <w:bottom w:val="single" w:sz="2" w:space="0" w:color="F5F5F5"/>
            <w:right w:val="single" w:sz="2" w:space="2" w:color="D6D3D3"/>
          </w:divBdr>
          <w:divsChild>
            <w:div w:id="1942830826">
              <w:marLeft w:val="0"/>
              <w:marRight w:val="225"/>
              <w:marTop w:val="0"/>
              <w:marBottom w:val="0"/>
              <w:divBdr>
                <w:top w:val="none" w:sz="0" w:space="0" w:color="auto"/>
                <w:left w:val="none" w:sz="0" w:space="0" w:color="auto"/>
                <w:bottom w:val="none" w:sz="0" w:space="0" w:color="auto"/>
                <w:right w:val="none" w:sz="0" w:space="0" w:color="auto"/>
              </w:divBdr>
              <w:divsChild>
                <w:div w:id="175656179">
                  <w:marLeft w:val="0"/>
                  <w:marRight w:val="0"/>
                  <w:marTop w:val="0"/>
                  <w:marBottom w:val="0"/>
                  <w:divBdr>
                    <w:top w:val="none" w:sz="0" w:space="0" w:color="auto"/>
                    <w:left w:val="none" w:sz="0" w:space="0" w:color="auto"/>
                    <w:bottom w:val="none" w:sz="0" w:space="0" w:color="auto"/>
                    <w:right w:val="none" w:sz="0" w:space="0" w:color="auto"/>
                  </w:divBdr>
                </w:div>
                <w:div w:id="413162685">
                  <w:marLeft w:val="0"/>
                  <w:marRight w:val="0"/>
                  <w:marTop w:val="0"/>
                  <w:marBottom w:val="0"/>
                  <w:divBdr>
                    <w:top w:val="none" w:sz="0" w:space="0" w:color="auto"/>
                    <w:left w:val="none" w:sz="0" w:space="0" w:color="auto"/>
                    <w:bottom w:val="none" w:sz="0" w:space="0" w:color="auto"/>
                    <w:right w:val="none" w:sz="0" w:space="0" w:color="auto"/>
                  </w:divBdr>
                </w:div>
              </w:divsChild>
            </w:div>
            <w:div w:id="1101292855">
              <w:marLeft w:val="0"/>
              <w:marRight w:val="0"/>
              <w:marTop w:val="0"/>
              <w:marBottom w:val="0"/>
              <w:divBdr>
                <w:top w:val="none" w:sz="0" w:space="0" w:color="auto"/>
                <w:left w:val="none" w:sz="0" w:space="0" w:color="auto"/>
                <w:bottom w:val="none" w:sz="0" w:space="0" w:color="auto"/>
                <w:right w:val="none" w:sz="0" w:space="0" w:color="auto"/>
              </w:divBdr>
              <w:divsChild>
                <w:div w:id="873883844">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725379394">
          <w:marLeft w:val="0"/>
          <w:marRight w:val="0"/>
          <w:marTop w:val="0"/>
          <w:marBottom w:val="0"/>
          <w:divBdr>
            <w:top w:val="none" w:sz="0" w:space="0" w:color="auto"/>
            <w:left w:val="none" w:sz="0" w:space="0" w:color="auto"/>
            <w:bottom w:val="none" w:sz="0" w:space="0" w:color="auto"/>
            <w:right w:val="none" w:sz="0" w:space="0" w:color="auto"/>
          </w:divBdr>
          <w:divsChild>
            <w:div w:id="2102288685">
              <w:marLeft w:val="0"/>
              <w:marRight w:val="4875"/>
              <w:marTop w:val="0"/>
              <w:marBottom w:val="0"/>
              <w:divBdr>
                <w:top w:val="none" w:sz="0" w:space="0" w:color="auto"/>
                <w:left w:val="none" w:sz="0" w:space="0" w:color="auto"/>
                <w:bottom w:val="none" w:sz="0" w:space="0" w:color="auto"/>
                <w:right w:val="none" w:sz="0" w:space="0" w:color="auto"/>
              </w:divBdr>
              <w:divsChild>
                <w:div w:id="442113613">
                  <w:marLeft w:val="30"/>
                  <w:marRight w:val="15"/>
                  <w:marTop w:val="15"/>
                  <w:marBottom w:val="150"/>
                  <w:divBdr>
                    <w:top w:val="none" w:sz="0" w:space="0" w:color="auto"/>
                    <w:left w:val="none" w:sz="0" w:space="0" w:color="auto"/>
                    <w:bottom w:val="none" w:sz="0" w:space="0" w:color="auto"/>
                    <w:right w:val="none" w:sz="0" w:space="0" w:color="auto"/>
                  </w:divBdr>
                  <w:divsChild>
                    <w:div w:id="13494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klassnie_rukovoditeli/" TargetMode="External"/><Relationship Id="rId5" Type="http://schemas.openxmlformats.org/officeDocument/2006/relationships/hyperlink" Target="https://pandia.ru/text/category/inostrannie_yazi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1593</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№11</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Лайтамак</cp:lastModifiedBy>
  <cp:revision>3</cp:revision>
  <dcterms:created xsi:type="dcterms:W3CDTF">2021-10-27T02:13:00Z</dcterms:created>
  <dcterms:modified xsi:type="dcterms:W3CDTF">2021-10-27T02:21:00Z</dcterms:modified>
</cp:coreProperties>
</file>