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F2" w:rsidRDefault="00362CF2" w:rsidP="006007CA">
      <w:pPr>
        <w:rPr>
          <w:rFonts w:ascii="Times New Roman" w:hAnsi="Times New Roman" w:cs="Times New Roman"/>
          <w:b/>
          <w:sz w:val="24"/>
          <w:szCs w:val="24"/>
          <w:lang w:eastAsia="ru-RU"/>
        </w:rPr>
        <w:sectPr w:rsidR="00362CF2" w:rsidSect="00362CF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362CF2">
        <w:rPr>
          <w:rFonts w:ascii="Times New Roman" w:hAnsi="Times New Roman" w:cs="Times New Roman"/>
          <w:b/>
          <w:sz w:val="24"/>
          <w:szCs w:val="24"/>
          <w:lang w:eastAsia="ru-RU"/>
        </w:rPr>
        <w:object w:dxaOrig="6121" w:dyaOrig="10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pt;height:714.5pt" o:ole="">
            <v:imagedata r:id="rId5" o:title=""/>
          </v:shape>
          <o:OLEObject Type="Embed" ProgID="AcroExch.Document.DC" ShapeID="_x0000_i1025" DrawAspect="Content" ObjectID="_1795600994" r:id="rId6"/>
        </w:object>
      </w:r>
      <w:bookmarkStart w:id="0" w:name="_GoBack"/>
      <w:bookmarkEnd w:id="0"/>
    </w:p>
    <w:p w:rsidR="00AA4311" w:rsidRPr="009B3303" w:rsidRDefault="000A0C23" w:rsidP="00362CF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330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  <w:r w:rsidR="00AA4311" w:rsidRPr="009B3303">
        <w:rPr>
          <w:rFonts w:ascii="Times New Roman" w:hAnsi="Times New Roman" w:cs="Times New Roman"/>
          <w:b/>
          <w:sz w:val="24"/>
          <w:szCs w:val="24"/>
          <w:lang w:eastAsia="ru-RU"/>
        </w:rPr>
        <w:t>​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</w:t>
      </w:r>
      <w:r w:rsidRPr="009B3303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Изучение химии: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softHyphen/>
        <w:t>-научной грамотности обучающихся;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способствует формированию ценностного отношения к естественно-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softHyphen/>
        <w:t>научным знаниям, к природе, к человеку, вносит свой вклад в экологическое образование обучающихся.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– атомно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softHyphen/>
        <w:t>-молекулярного учения как основы всего естествознания;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– Периодического закона Д. И. Менделеева как основного закона химии;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– учения о строении атома и химической связи;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– представлений об электролитической диссоциации веществ в растворах.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изучении химии на уровне основного общего образования важное значение приобрели такие цели, как: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–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​‌Общее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​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‌</w:t>
      </w:r>
    </w:p>
    <w:p w:rsidR="003E2EF5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​</w:t>
      </w:r>
    </w:p>
    <w:p w:rsidR="003E2EF5" w:rsidRDefault="003E2EF5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EF5" w:rsidRDefault="003E2EF5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311" w:rsidRPr="009B3303" w:rsidRDefault="00AA4311" w:rsidP="006007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330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 ОБУЧЕНИЯ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8 КЛАСС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Первоначальные химические понятия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Химический эксперимент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шаростержневых</w:t>
      </w:r>
      <w:proofErr w:type="spell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Важнейшие представители неорганических веществ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Молярный объём газов. Расчёты по химическим уравнениям.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Соли. Номенклатура солей. Физические и химические свойства солей. Получение солей.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Генетическая связь между классами неорганических соединений.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Химический эксперимент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длиннопериодная</w:t>
      </w:r>
      <w:proofErr w:type="spell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Химическая связь. Ковалентная (полярная и неполярная) связь. </w:t>
      </w:r>
      <w:proofErr w:type="spell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 химических элементов. Ионная связь.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Степень окисления. Окислительно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softHyphen/>
        <w:t>-восстановительные реакции. Процессы окисления и восстановления. Окислители и восстановители.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Химический эксперимент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007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Межпредметные</w:t>
      </w:r>
      <w:proofErr w:type="spellEnd"/>
      <w:r w:rsidRPr="006007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связи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 связей при изучении химии в 8 классе осуществляется через использование как общих естественно-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softHyphen/>
        <w:t>научных понятий, так и понятий, являющихся системными для отдельных предметов естественно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softHyphen/>
        <w:t>-научного цикла.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Общие естественно-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Биология: фотосинтез, дыхание, биосфера.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3E2EF5" w:rsidRDefault="003E2EF5" w:rsidP="006007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2EF5" w:rsidRDefault="003E2EF5" w:rsidP="006007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2EF5" w:rsidRDefault="003E2EF5" w:rsidP="006007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2EF5" w:rsidRDefault="003E2EF5" w:rsidP="006007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2EF5" w:rsidRDefault="003E2EF5" w:rsidP="006007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2EF5" w:rsidRDefault="003E2EF5" w:rsidP="006007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2EF5" w:rsidRDefault="003E2EF5" w:rsidP="006007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2EF5" w:rsidRDefault="003E2EF5" w:rsidP="006007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4311" w:rsidRPr="009B3303" w:rsidRDefault="00AA4311" w:rsidP="006007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330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9 КЛАСС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Вещество и химическая реакция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softHyphen/>
        <w:t>-восстановительных реакций с использованием метода электронного баланса.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Теория электролитической диссоциации. Электролиты и </w:t>
      </w:r>
      <w:proofErr w:type="spell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Химический эксперимент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Неметаллы и их соединения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хлороводорода</w:t>
      </w:r>
      <w:proofErr w:type="spell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 на организм человека. Важнейшие хлориды и их нахождение в природе.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Химический эксперимент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Металлы и их соединения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Химический эксперимент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Химия и окружающая среда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Химический эксперимент: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изучение образцов материалов (стекло, сплавы металлов, полимерные материалы).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007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Межпредметные</w:t>
      </w:r>
      <w:proofErr w:type="spellEnd"/>
      <w:r w:rsidRPr="006007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связи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softHyphen/>
        <w:t>-научного цикла.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3E2EF5" w:rsidRDefault="003E2EF5" w:rsidP="006007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2EF5" w:rsidRDefault="003E2EF5" w:rsidP="006007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2EF5" w:rsidRDefault="003E2EF5" w:rsidP="006007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4311" w:rsidRPr="009B3303" w:rsidRDefault="00AA4311" w:rsidP="006007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330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1) патриотического воспитания: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2) гражданского воспитания: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softHyphen/>
        <w:t>исследовательской</w:t>
      </w:r>
      <w:proofErr w:type="spell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3) ценности научного познания: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4) формирования культуры здоровья: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5) трудового воспитания: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6) экологического воспитания: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составе </w:t>
      </w:r>
      <w:proofErr w:type="spell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Базовые логические действия: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Базовые исследовательские действия: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Работа с информацией: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Регулятивные универсальные учебные действия: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К концу обучения в 8 классе предметные результаты на базовом уровне должны отражать </w:t>
      </w:r>
      <w:proofErr w:type="spell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 у обучающихся умений: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орбиталь</w:t>
      </w:r>
      <w:proofErr w:type="spell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softHyphen/>
        <w:t>-молекулярного учения, закона Авогадро;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softHyphen/>
        <w:t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К концу обучения в 9 классе предметные результаты на базовом уровне должны отражать </w:t>
      </w:r>
      <w:proofErr w:type="spell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 у обучающихся умений: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, электролитическая диссоциация, реакции ионного обмена, катализатор, химическое </w:t>
      </w:r>
      <w:r w:rsidRPr="00600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6007CA">
        <w:rPr>
          <w:rFonts w:ascii="Times New Roman" w:hAnsi="Times New Roman" w:cs="Times New Roman"/>
          <w:sz w:val="24"/>
          <w:szCs w:val="24"/>
          <w:lang w:eastAsia="ru-RU"/>
        </w:rPr>
        <w:t>путём хлорид</w:t>
      </w:r>
      <w:proofErr w:type="gramEnd"/>
      <w:r w:rsidRPr="006007CA">
        <w:rPr>
          <w:rFonts w:ascii="Times New Roman" w:hAnsi="Times New Roman" w:cs="Times New Roman"/>
          <w:sz w:val="24"/>
          <w:szCs w:val="24"/>
          <w:lang w:eastAsia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A4311" w:rsidRPr="006007CA" w:rsidRDefault="00AA4311" w:rsidP="006007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7CA">
        <w:rPr>
          <w:rFonts w:ascii="Times New Roman" w:hAnsi="Times New Roman" w:cs="Times New Roman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311" w:rsidRPr="009B3303" w:rsidRDefault="00AA4311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AA4311" w:rsidRPr="009B3303" w:rsidRDefault="00AA4311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tbl>
      <w:tblPr>
        <w:tblW w:w="1404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3440"/>
        <w:gridCol w:w="1442"/>
        <w:gridCol w:w="2208"/>
        <w:gridCol w:w="2494"/>
        <w:gridCol w:w="3605"/>
      </w:tblGrid>
      <w:tr w:rsidR="00AA4311" w:rsidRPr="009B3303" w:rsidTr="00AA4311"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311" w:rsidRPr="009B3303" w:rsidTr="00AA4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311" w:rsidRPr="009B3303" w:rsidRDefault="00AA4311" w:rsidP="00AA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311" w:rsidRPr="009B3303" w:rsidRDefault="00AA4311" w:rsidP="00AA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311" w:rsidRPr="009B3303" w:rsidRDefault="00AA4311" w:rsidP="00AA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311" w:rsidRPr="009B3303" w:rsidTr="00AA4311">
        <w:trPr>
          <w:trHeight w:val="60"/>
        </w:trPr>
        <w:tc>
          <w:tcPr>
            <w:tcW w:w="1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Первоначальные химические понятия</w:t>
            </w:r>
          </w:p>
        </w:tc>
      </w:tr>
      <w:tr w:rsidR="00AA4311" w:rsidRPr="009B3303" w:rsidTr="00AA4311">
        <w:trPr>
          <w:trHeight w:val="6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https://m.edsoo.ru/7f41837c</w:t>
            </w:r>
          </w:p>
        </w:tc>
      </w:tr>
      <w:tr w:rsidR="00AA4311" w:rsidRPr="009B3303" w:rsidTr="00AA4311">
        <w:trPr>
          <w:trHeight w:val="6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и химические реакции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https://m.edsoo.ru/7f41837c</w:t>
            </w:r>
          </w:p>
        </w:tc>
      </w:tr>
      <w:tr w:rsidR="00AA4311" w:rsidRPr="009B3303" w:rsidTr="00AA4311">
        <w:trPr>
          <w:trHeight w:val="60"/>
        </w:trPr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311" w:rsidRPr="009B3303" w:rsidTr="00AA4311">
        <w:trPr>
          <w:trHeight w:val="60"/>
        </w:trPr>
        <w:tc>
          <w:tcPr>
            <w:tcW w:w="1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Важнейшие представители неорганических веществ</w:t>
            </w:r>
          </w:p>
        </w:tc>
      </w:tr>
      <w:tr w:rsidR="00AA4311" w:rsidRPr="009B3303" w:rsidTr="00AA4311">
        <w:trPr>
          <w:trHeight w:val="6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Воздух. Кислород. Понятие об оксидах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https://m.edsoo.ru/7f41837c</w:t>
            </w:r>
          </w:p>
        </w:tc>
      </w:tr>
      <w:tr w:rsidR="00AA4311" w:rsidRPr="009B3303" w:rsidTr="00AA4311">
        <w:trPr>
          <w:trHeight w:val="6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Водород.Понятие</w:t>
            </w:r>
            <w:proofErr w:type="spellEnd"/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кислотах и солях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https://m.edsoo.ru/7f41837c</w:t>
            </w:r>
          </w:p>
        </w:tc>
      </w:tr>
      <w:tr w:rsidR="00AA4311" w:rsidRPr="009B3303" w:rsidTr="00AA4311">
        <w:trPr>
          <w:trHeight w:val="6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Вода. Растворы. Понятие об основаниях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https://m.edsoo.ru/7f41837c</w:t>
            </w:r>
          </w:p>
        </w:tc>
      </w:tr>
      <w:tr w:rsidR="00AA4311" w:rsidRPr="009B3303" w:rsidTr="00AA4311">
        <w:trPr>
          <w:trHeight w:val="6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классы неорганических соединений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https://m.edsoo.ru/7f41837c</w:t>
            </w:r>
          </w:p>
        </w:tc>
      </w:tr>
      <w:tr w:rsidR="00AA4311" w:rsidRPr="009B3303" w:rsidTr="00AA4311">
        <w:trPr>
          <w:trHeight w:val="60"/>
        </w:trPr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0A0C23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2                                               4</w:t>
            </w:r>
          </w:p>
        </w:tc>
      </w:tr>
      <w:tr w:rsidR="00AA4311" w:rsidRPr="009B3303" w:rsidTr="00AA4311">
        <w:trPr>
          <w:trHeight w:val="60"/>
        </w:trPr>
        <w:tc>
          <w:tcPr>
            <w:tcW w:w="1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Менделеева. Строение атомов. Химическая связь. Окислительно-восстановительные реакции</w:t>
            </w:r>
          </w:p>
        </w:tc>
      </w:tr>
      <w:tr w:rsidR="00AA4311" w:rsidRPr="009B3303" w:rsidTr="00AA4311">
        <w:trPr>
          <w:trHeight w:val="6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ева. Строение атома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https://m.edsoo.ru/7f41837c</w:t>
            </w:r>
          </w:p>
        </w:tc>
      </w:tr>
      <w:tr w:rsidR="00AA4311" w:rsidRPr="009B3303" w:rsidTr="00AA4311">
        <w:trPr>
          <w:trHeight w:val="6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связь. Окислительно-восстановительные реакции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https://m.edsoo.ru/7f41837c</w:t>
            </w:r>
          </w:p>
        </w:tc>
      </w:tr>
      <w:tr w:rsidR="00AA4311" w:rsidRPr="009B3303" w:rsidTr="00AA4311">
        <w:trPr>
          <w:trHeight w:val="60"/>
        </w:trPr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https://m.edsoo.ru/7f41837c</w:t>
            </w:r>
          </w:p>
        </w:tc>
      </w:tr>
      <w:tr w:rsidR="00AA4311" w:rsidRPr="009B3303" w:rsidTr="00AA4311">
        <w:trPr>
          <w:trHeight w:val="60"/>
        </w:trPr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https://m.edsoo.ru/7f41837c</w:t>
            </w:r>
          </w:p>
        </w:tc>
      </w:tr>
      <w:tr w:rsidR="00AA4311" w:rsidRPr="009B3303" w:rsidTr="00AA4311">
        <w:trPr>
          <w:trHeight w:val="45"/>
        </w:trPr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311" w:rsidRPr="009B3303" w:rsidRDefault="00AA4311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 КЛАСС</w:t>
      </w:r>
    </w:p>
    <w:tbl>
      <w:tblPr>
        <w:tblW w:w="1380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6"/>
        <w:gridCol w:w="4349"/>
        <w:gridCol w:w="1341"/>
        <w:gridCol w:w="1749"/>
        <w:gridCol w:w="1965"/>
        <w:gridCol w:w="3490"/>
      </w:tblGrid>
      <w:tr w:rsidR="00AA4311" w:rsidRPr="009B3303" w:rsidTr="00AA4311"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311" w:rsidRPr="009B3303" w:rsidTr="00AA4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311" w:rsidRPr="009B3303" w:rsidRDefault="00AA4311" w:rsidP="00AA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311" w:rsidRPr="009B3303" w:rsidRDefault="00AA4311" w:rsidP="00AA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311" w:rsidRPr="009B3303" w:rsidRDefault="00AA4311" w:rsidP="00AA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311" w:rsidRPr="009B3303" w:rsidTr="00AA4311">
        <w:trPr>
          <w:trHeight w:val="60"/>
        </w:trPr>
        <w:tc>
          <w:tcPr>
            <w:tcW w:w="13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Вещество и химические реакции</w:t>
            </w:r>
          </w:p>
        </w:tc>
      </w:tr>
      <w:tr w:rsidR="00AA4311" w:rsidRPr="009B3303" w:rsidTr="00AA4311">
        <w:trPr>
          <w:trHeight w:val="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https://m.edsoo.ru/7f41a636</w:t>
            </w:r>
          </w:p>
        </w:tc>
      </w:tr>
      <w:tr w:rsidR="00AA4311" w:rsidRPr="009B3303" w:rsidTr="00AA4311">
        <w:trPr>
          <w:trHeight w:val="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химических реакций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https://m.edsoo.ru/7f41a636</w:t>
            </w:r>
          </w:p>
        </w:tc>
      </w:tr>
      <w:tr w:rsidR="00AA4311" w:rsidRPr="009B3303" w:rsidTr="00AA4311">
        <w:trPr>
          <w:trHeight w:val="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https://m.edsoo.ru/7f41a636</w:t>
            </w:r>
          </w:p>
        </w:tc>
      </w:tr>
      <w:tr w:rsidR="00AA4311" w:rsidRPr="009B3303" w:rsidTr="00AA4311">
        <w:trPr>
          <w:trHeight w:val="60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311" w:rsidRPr="009B3303" w:rsidTr="00AA4311">
        <w:trPr>
          <w:trHeight w:val="60"/>
        </w:trPr>
        <w:tc>
          <w:tcPr>
            <w:tcW w:w="13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Неметаллы и их соединения</w:t>
            </w:r>
          </w:p>
        </w:tc>
      </w:tr>
      <w:tr w:rsidR="00AA4311" w:rsidRPr="009B3303" w:rsidTr="00AA4311">
        <w:trPr>
          <w:trHeight w:val="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химических элементов VIIА-группы. Галогены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https://m.edsoo.ru/7f41a636</w:t>
            </w:r>
          </w:p>
        </w:tc>
      </w:tr>
      <w:tr w:rsidR="00AA4311" w:rsidRPr="009B3303" w:rsidTr="00AA4311">
        <w:trPr>
          <w:trHeight w:val="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https://m.edsoo.ru/7f41a636</w:t>
            </w:r>
          </w:p>
        </w:tc>
      </w:tr>
      <w:tr w:rsidR="00AA4311" w:rsidRPr="009B3303" w:rsidTr="00AA4311">
        <w:trPr>
          <w:trHeight w:val="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https://m.edsoo.ru/7f41a636</w:t>
            </w:r>
          </w:p>
        </w:tc>
      </w:tr>
      <w:tr w:rsidR="00AA4311" w:rsidRPr="009B3303" w:rsidTr="00AA4311">
        <w:trPr>
          <w:trHeight w:val="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https://m.edsoo.ru/7f41a636</w:t>
            </w:r>
          </w:p>
        </w:tc>
      </w:tr>
      <w:tr w:rsidR="00AA4311" w:rsidRPr="009B3303" w:rsidTr="00AA4311">
        <w:trPr>
          <w:trHeight w:val="60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311" w:rsidRPr="009B3303" w:rsidTr="00AA4311">
        <w:trPr>
          <w:trHeight w:val="60"/>
        </w:trPr>
        <w:tc>
          <w:tcPr>
            <w:tcW w:w="13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Металлы и их соединения</w:t>
            </w:r>
          </w:p>
        </w:tc>
      </w:tr>
      <w:tr w:rsidR="00AA4311" w:rsidRPr="009B3303" w:rsidTr="00AA4311">
        <w:trPr>
          <w:trHeight w:val="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металлов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https://m.edsoo.ru/7f41a636</w:t>
            </w:r>
          </w:p>
        </w:tc>
      </w:tr>
      <w:tr w:rsidR="00AA4311" w:rsidRPr="009B3303" w:rsidTr="00AA4311">
        <w:trPr>
          <w:trHeight w:val="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металлы и их соединения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https://m.edsoo.ru/7f41a636</w:t>
            </w:r>
          </w:p>
        </w:tc>
      </w:tr>
      <w:tr w:rsidR="00AA4311" w:rsidRPr="009B3303" w:rsidTr="00AA4311">
        <w:trPr>
          <w:trHeight w:val="60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311" w:rsidRPr="009B3303" w:rsidTr="00AA4311">
        <w:trPr>
          <w:trHeight w:val="60"/>
        </w:trPr>
        <w:tc>
          <w:tcPr>
            <w:tcW w:w="13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 и окружающая среда</w:t>
            </w:r>
          </w:p>
        </w:tc>
      </w:tr>
      <w:tr w:rsidR="00AA4311" w:rsidRPr="009B3303" w:rsidTr="00AA4311">
        <w:trPr>
          <w:trHeight w:val="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и материалы в жизни человека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https://m.edsoo.ru/7f41a636</w:t>
            </w:r>
          </w:p>
        </w:tc>
      </w:tr>
      <w:tr w:rsidR="00AA4311" w:rsidRPr="009B3303" w:rsidTr="00AA4311">
        <w:trPr>
          <w:trHeight w:val="60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311" w:rsidRPr="009B3303" w:rsidTr="00AA4311">
        <w:trPr>
          <w:trHeight w:val="60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https://m.edsoo.ru/7f41a636</w:t>
            </w:r>
          </w:p>
        </w:tc>
      </w:tr>
      <w:tr w:rsidR="00AA4311" w:rsidRPr="009B3303" w:rsidTr="00AA4311">
        <w:trPr>
          <w:trHeight w:val="45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A4311" w:rsidRPr="009B3303" w:rsidRDefault="00AA4311" w:rsidP="00AA431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4311" w:rsidRPr="009B3303" w:rsidRDefault="00AA4311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A4311" w:rsidRPr="009B3303" w:rsidRDefault="00AA4311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2EF5" w:rsidRDefault="003E2EF5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311" w:rsidRPr="009B3303" w:rsidRDefault="00AA4311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:rsidR="00AA4311" w:rsidRPr="009B3303" w:rsidRDefault="00AA4311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AA4311" w:rsidRPr="009B3303" w:rsidRDefault="00AA4311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​‌• Химия, 8 класс/ Рудзитис Г.Е., Фельдман Ф.Г., Акционерное общество «Издательство «Просвещение»</w:t>
      </w:r>
      <w:r w:rsidRPr="009B3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Химия, 9 класс/ Рудзитис Г.Е., Фельдман Ф.Г., Акционерное общество «Издательство «Просвещение»‌​</w:t>
      </w:r>
    </w:p>
    <w:p w:rsidR="00AA4311" w:rsidRPr="009B3303" w:rsidRDefault="00AA4311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​‌...‌</w:t>
      </w:r>
    </w:p>
    <w:p w:rsidR="00AA4311" w:rsidRPr="009B3303" w:rsidRDefault="00AA4311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:rsidR="00AA4311" w:rsidRPr="009B3303" w:rsidRDefault="00AA4311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AA4311" w:rsidRPr="009B3303" w:rsidRDefault="00AA4311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​‌Химия : уроки в 8 классе : пособие для учителя /Н. Н. </w:t>
      </w:r>
      <w:proofErr w:type="spellStart"/>
      <w:r w:rsidRPr="009B3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</w:t>
      </w:r>
      <w:proofErr w:type="spellEnd"/>
      <w:r w:rsidRPr="009B3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Химия. Уроки в 9 </w:t>
      </w:r>
      <w:proofErr w:type="gramStart"/>
      <w:r w:rsidRPr="009B3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:</w:t>
      </w:r>
      <w:proofErr w:type="gramEnd"/>
      <w:r w:rsidRPr="009B3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учителя /Н. Н. </w:t>
      </w:r>
      <w:proofErr w:type="spellStart"/>
      <w:r w:rsidRPr="009B3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</w:t>
      </w:r>
      <w:proofErr w:type="spellEnd"/>
      <w:r w:rsidRPr="009B3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‌​</w:t>
      </w:r>
    </w:p>
    <w:p w:rsidR="00AA4311" w:rsidRPr="009B3303" w:rsidRDefault="00AA4311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311" w:rsidRPr="009B3303" w:rsidRDefault="00AA4311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AA4311" w:rsidRPr="009B3303" w:rsidRDefault="00AA4311" w:rsidP="00AA431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​​‌http://school-collection.edu.ru</w:t>
      </w:r>
      <w:r w:rsidRPr="009B3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http://fcior.edu.ru</w:t>
      </w:r>
      <w:r w:rsidRPr="009B3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http://college.ru/himiya/</w:t>
      </w:r>
    </w:p>
    <w:p w:rsidR="00EE6600" w:rsidRPr="009B3303" w:rsidRDefault="00EE6600">
      <w:pPr>
        <w:rPr>
          <w:rFonts w:ascii="Times New Roman" w:hAnsi="Times New Roman" w:cs="Times New Roman"/>
          <w:sz w:val="24"/>
          <w:szCs w:val="24"/>
        </w:rPr>
      </w:pPr>
    </w:p>
    <w:sectPr w:rsidR="00EE6600" w:rsidRPr="009B3303" w:rsidSect="006007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56C29"/>
    <w:multiLevelType w:val="multilevel"/>
    <w:tmpl w:val="5DEC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C12E0"/>
    <w:multiLevelType w:val="multilevel"/>
    <w:tmpl w:val="EAF0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4311"/>
    <w:rsid w:val="000A0C23"/>
    <w:rsid w:val="000C455B"/>
    <w:rsid w:val="00362CF2"/>
    <w:rsid w:val="003A0434"/>
    <w:rsid w:val="003E2EF5"/>
    <w:rsid w:val="006007CA"/>
    <w:rsid w:val="007260E7"/>
    <w:rsid w:val="00816D04"/>
    <w:rsid w:val="009B3303"/>
    <w:rsid w:val="00AA4311"/>
    <w:rsid w:val="00E9079C"/>
    <w:rsid w:val="00E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0843"/>
  <w15:docId w15:val="{D4299279-2DF6-4948-8924-E17AD71C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26</Pages>
  <Words>6924</Words>
  <Characters>39467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Рбт</dc:creator>
  <cp:lastModifiedBy>школа</cp:lastModifiedBy>
  <cp:revision>5</cp:revision>
  <cp:lastPrinted>2024-09-30T08:29:00Z</cp:lastPrinted>
  <dcterms:created xsi:type="dcterms:W3CDTF">2024-09-29T14:43:00Z</dcterms:created>
  <dcterms:modified xsi:type="dcterms:W3CDTF">2024-12-13T08:17:00Z</dcterms:modified>
</cp:coreProperties>
</file>