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82DD9C">
      <w:pPr>
        <w:keepNext/>
        <w:tabs>
          <w:tab w:val="left" w:pos="284"/>
        </w:tabs>
        <w:spacing w:after="0" w:line="240" w:lineRule="auto"/>
        <w:jc w:val="center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Муниципальное автономное общеобразовательное учреждение</w:t>
      </w:r>
    </w:p>
    <w:p w14:paraId="072FC978">
      <w:pPr>
        <w:keepNext/>
        <w:tabs>
          <w:tab w:val="left" w:pos="284"/>
        </w:tabs>
        <w:ind w:hanging="567"/>
        <w:jc w:val="center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«Лайтамакская средняя общеобразовательная школа»</w:t>
      </w:r>
    </w:p>
    <w:p w14:paraId="4EB83EFA">
      <w:pPr>
        <w:keepNext/>
        <w:tabs>
          <w:tab w:val="left" w:pos="284"/>
        </w:tabs>
        <w:ind w:hanging="567"/>
        <w:jc w:val="center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623414FC">
      <w:pPr>
        <w:keepNext/>
        <w:tabs>
          <w:tab w:val="left" w:pos="284"/>
        </w:tabs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61E3611A">
      <w:pPr>
        <w:keepNext/>
        <w:tabs>
          <w:tab w:val="left" w:pos="284"/>
        </w:tabs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2C49028C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       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val="ru-RU"/>
        </w:rPr>
        <w:t>Рассмотрено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                          </w:t>
      </w:r>
      <w:r>
        <w:rPr>
          <w:rFonts w:ascii="Times New Roman" w:hAnsi="Times New Roman" w:eastAsia="Times New Roman" w:cs="Times New Roman"/>
          <w:b/>
          <w:bCs/>
          <w:sz w:val="24"/>
          <w:szCs w:val="24"/>
          <w:lang w:val="ru-RU"/>
        </w:rPr>
        <w:t>Согласовано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                                           </w:t>
      </w:r>
      <w:r>
        <w:rPr>
          <w:rFonts w:hint="default" w:ascii="Times New Roman" w:hAnsi="Times New Roman" w:eastAsia="Times New Roman" w:cs="Times New Roman"/>
          <w:b/>
          <w:bCs/>
          <w:sz w:val="24"/>
          <w:szCs w:val="24"/>
          <w:lang w:val="ru-RU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Утверждено</w:t>
      </w:r>
    </w:p>
    <w:p w14:paraId="18506D95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        Протокол МО № 1                Протокол педагогического совета       Приказ № 6</w:t>
      </w:r>
    </w:p>
    <w:p w14:paraId="42B179C1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        от </w:t>
      </w:r>
      <w:r>
        <w:rPr>
          <w:rFonts w:ascii="Times New Roman" w:hAnsi="Times New Roman" w:cs="Times New Roman"/>
          <w:b/>
          <w:bCs/>
          <w:sz w:val="24"/>
          <w:szCs w:val="24"/>
        </w:rPr>
        <w:t>28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августа 2026г.              от 28 августа 2026г. № 1                         от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8</w:t>
      </w: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августа 2026г.</w:t>
      </w:r>
    </w:p>
    <w:p w14:paraId="27A428B2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6260FF80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07B5887A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751D6A4B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1CBA3D76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70D9E720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3C43A997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415CE3A3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59F8CC6C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           </w:t>
      </w:r>
    </w:p>
    <w:p w14:paraId="21C8308D">
      <w:pPr>
        <w:keepNext/>
        <w:tabs>
          <w:tab w:val="left" w:pos="284"/>
        </w:tabs>
        <w:spacing w:after="0" w:line="240" w:lineRule="auto"/>
        <w:ind w:hanging="567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4E6C644D">
      <w:pPr>
        <w:keepNext/>
        <w:tabs>
          <w:tab w:val="left" w:pos="284"/>
        </w:tabs>
        <w:spacing w:after="0" w:line="480" w:lineRule="auto"/>
        <w:jc w:val="center"/>
        <w:outlineLvl w:val="2"/>
        <w:rPr>
          <w:rFonts w:ascii="Times New Roman" w:hAnsi="Times New Roman" w:eastAsia="Times New Roman" w:cs="Times New Roman"/>
          <w:b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РАБОЧАЯ ПРОГРАММА</w:t>
      </w:r>
      <w:r>
        <w:rPr>
          <w:rFonts w:ascii="Times New Roman" w:hAnsi="Times New Roman" w:eastAsia="Times New Roman" w:cs="Times New Roman"/>
          <w:b/>
        </w:rPr>
        <w:t xml:space="preserve"> </w:t>
      </w:r>
    </w:p>
    <w:p w14:paraId="1DDDF8A7">
      <w:pPr>
        <w:spacing w:after="60"/>
        <w:jc w:val="center"/>
        <w:rPr>
          <w:rFonts w:ascii="Times New Roman" w:hAnsi="Times New Roman" w:eastAsia="Times New Roman" w:cs="Times New Roman"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учебного предмета </w:t>
      </w:r>
    </w:p>
    <w:p w14:paraId="2B31DD38">
      <w:pPr>
        <w:spacing w:after="60"/>
        <w:jc w:val="center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«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Алгебра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 xml:space="preserve"> и начало математического анализа</w:t>
      </w:r>
      <w:r>
        <w:rPr>
          <w:rFonts w:ascii="Times New Roman" w:hAnsi="Times New Roman" w:eastAsia="Times New Roman" w:cs="Times New Roman"/>
          <w:sz w:val="24"/>
          <w:szCs w:val="24"/>
        </w:rPr>
        <w:t>»</w:t>
      </w:r>
    </w:p>
    <w:p w14:paraId="1BDB0D56">
      <w:pPr>
        <w:spacing w:after="60"/>
        <w:jc w:val="center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(базовый уровень)</w:t>
      </w:r>
    </w:p>
    <w:p w14:paraId="7DC28A80">
      <w:pPr>
        <w:spacing w:after="60"/>
        <w:jc w:val="center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для </w:t>
      </w:r>
      <w:r>
        <w:rPr>
          <w:rFonts w:hint="default" w:ascii="Times New Roman" w:hAnsi="Times New Roman" w:eastAsia="Times New Roman" w:cs="Times New Roman"/>
          <w:sz w:val="24"/>
          <w:szCs w:val="24"/>
          <w:lang w:val="ru-RU"/>
        </w:rPr>
        <w:t>10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класса</w:t>
      </w:r>
    </w:p>
    <w:p w14:paraId="1649470C">
      <w:pPr>
        <w:spacing w:after="60"/>
        <w:jc w:val="center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 xml:space="preserve">уровень образования: </w:t>
      </w:r>
      <w:r>
        <w:rPr>
          <w:rFonts w:ascii="Times New Roman" w:hAnsi="Times New Roman" w:eastAsia="Times New Roman" w:cs="Times New Roman"/>
          <w:sz w:val="24"/>
          <w:szCs w:val="24"/>
          <w:lang w:val="ru-RU"/>
        </w:rPr>
        <w:t>С</w:t>
      </w:r>
      <w:r>
        <w:rPr>
          <w:rFonts w:ascii="Times New Roman" w:hAnsi="Times New Roman" w:eastAsia="Times New Roman" w:cs="Times New Roman"/>
          <w:sz w:val="24"/>
          <w:szCs w:val="24"/>
        </w:rPr>
        <w:t>ОО</w:t>
      </w:r>
    </w:p>
    <w:p w14:paraId="05D7F204">
      <w:pPr>
        <w:spacing w:before="900"/>
        <w:rPr>
          <w:sz w:val="24"/>
          <w:szCs w:val="24"/>
        </w:rPr>
      </w:pPr>
    </w:p>
    <w:p w14:paraId="5B0E497C">
      <w:pPr>
        <w:spacing w:after="60"/>
        <w:jc w:val="center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Составитель:</w:t>
      </w:r>
    </w:p>
    <w:p w14:paraId="55F1C677">
      <w:pPr>
        <w:spacing w:after="60"/>
        <w:jc w:val="center"/>
      </w:pPr>
      <w:r>
        <w:rPr>
          <w:rFonts w:ascii="Times New Roman" w:hAnsi="Times New Roman" w:eastAsia="Times New Roman" w:cs="Times New Roman"/>
          <w:sz w:val="24"/>
          <w:szCs w:val="24"/>
        </w:rPr>
        <w:t>Шамшитдинова Розалина Хачигиреевна</w:t>
      </w:r>
    </w:p>
    <w:p w14:paraId="65478D56">
      <w:pPr>
        <w:keepNext/>
        <w:tabs>
          <w:tab w:val="left" w:pos="284"/>
        </w:tabs>
        <w:spacing w:after="0" w:line="480" w:lineRule="auto"/>
        <w:jc w:val="center"/>
        <w:outlineLvl w:val="2"/>
        <w:rPr>
          <w:rFonts w:ascii="Times New Roman" w:hAnsi="Times New Roman" w:eastAsia="Times New Roman" w:cs="Times New Roman"/>
          <w:b/>
        </w:rPr>
      </w:pPr>
    </w:p>
    <w:p w14:paraId="60FAB018">
      <w:pPr>
        <w:keepNext/>
        <w:tabs>
          <w:tab w:val="left" w:pos="284"/>
        </w:tabs>
        <w:ind w:hanging="567"/>
        <w:jc w:val="center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37258435">
      <w:pPr>
        <w:keepNext/>
        <w:tabs>
          <w:tab w:val="left" w:pos="284"/>
        </w:tabs>
        <w:ind w:hanging="567"/>
        <w:jc w:val="center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53FB2C73">
      <w:pPr>
        <w:keepNext/>
        <w:tabs>
          <w:tab w:val="left" w:pos="284"/>
        </w:tabs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322EEF4F">
      <w:pPr>
        <w:keepNext/>
        <w:tabs>
          <w:tab w:val="left" w:pos="284"/>
        </w:tabs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3DD48A42">
      <w:pPr>
        <w:keepNext/>
        <w:tabs>
          <w:tab w:val="left" w:pos="284"/>
        </w:tabs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3BFAB80F">
      <w:pPr>
        <w:keepNext/>
        <w:tabs>
          <w:tab w:val="left" w:pos="284"/>
        </w:tabs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34AF3E50">
      <w:pPr>
        <w:keepNext/>
        <w:tabs>
          <w:tab w:val="left" w:pos="284"/>
        </w:tabs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77FD0D15">
      <w:pPr>
        <w:keepNext/>
        <w:tabs>
          <w:tab w:val="left" w:pos="284"/>
        </w:tabs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7DE6372D">
      <w:pPr>
        <w:keepNext/>
        <w:tabs>
          <w:tab w:val="left" w:pos="284"/>
        </w:tabs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77AED813">
      <w:pPr>
        <w:keepNext/>
        <w:tabs>
          <w:tab w:val="left" w:pos="284"/>
        </w:tabs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574B5599">
      <w:pPr>
        <w:keepNext/>
        <w:tabs>
          <w:tab w:val="left" w:pos="284"/>
        </w:tabs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43030F1F">
      <w:pPr>
        <w:keepNext/>
        <w:tabs>
          <w:tab w:val="left" w:pos="284"/>
        </w:tabs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72B65BCB">
      <w:pPr>
        <w:keepNext/>
        <w:tabs>
          <w:tab w:val="left" w:pos="284"/>
        </w:tabs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4F43356E">
      <w:pPr>
        <w:keepNext/>
        <w:tabs>
          <w:tab w:val="left" w:pos="284"/>
        </w:tabs>
        <w:spacing w:after="0" w:line="240" w:lineRule="auto"/>
        <w:ind w:hanging="567"/>
        <w:jc w:val="center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с. Лайтамак</w:t>
      </w:r>
    </w:p>
    <w:p w14:paraId="2C0B6B00">
      <w:pPr>
        <w:keepNext/>
        <w:tabs>
          <w:tab w:val="left" w:pos="284"/>
        </w:tabs>
        <w:spacing w:after="0" w:line="240" w:lineRule="auto"/>
        <w:ind w:hanging="567"/>
        <w:jc w:val="center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</w:p>
    <w:p w14:paraId="739337B4">
      <w:pPr>
        <w:keepNext/>
        <w:tabs>
          <w:tab w:val="left" w:pos="284"/>
        </w:tabs>
        <w:spacing w:after="0" w:line="240" w:lineRule="auto"/>
        <w:ind w:hanging="567"/>
        <w:jc w:val="center"/>
        <w:outlineLvl w:val="2"/>
        <w:rPr>
          <w:rFonts w:ascii="Times New Roman" w:hAnsi="Times New Roman" w:cs="Times New Roman"/>
          <w:sz w:val="24"/>
          <w:szCs w:val="24"/>
        </w:rPr>
        <w:sectPr>
          <w:pgSz w:w="11906" w:h="16383"/>
          <w:pgMar w:top="1134" w:right="850" w:bottom="1134" w:left="1701" w:header="720" w:footer="720" w:gutter="0"/>
          <w:cols w:space="720" w:num="1"/>
        </w:sect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2026 – 2027 учебный год</w:t>
      </w:r>
    </w:p>
    <w:p w14:paraId="728EF804">
      <w:pPr>
        <w:pStyle w:val="2"/>
        <w:spacing w:after="240"/>
        <w:jc w:val="center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ПОЯСНИТЕЛЬНАЯ ЗАПИСКА</w:t>
      </w:r>
    </w:p>
    <w:p w14:paraId="0E82F1E2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Рабочая программа по учебному предмету «Алгебра и начала математического анализа» разработана в соответствии с:</w:t>
      </w:r>
    </w:p>
    <w:p w14:paraId="55B24435">
      <w:pPr>
        <w:spacing w:after="60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— Федеральным законом от 29.12.2012 № 273-ФЗ «Об образовании в Российской Федерации» (в действующей редакции);</w:t>
      </w:r>
    </w:p>
    <w:p w14:paraId="50811B1B">
      <w:pPr>
        <w:spacing w:after="60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— приказом Минобрнауки России от 17.05.2012 № 413 (ФГОС СОО, в действующей редакции);</w:t>
      </w:r>
    </w:p>
    <w:p w14:paraId="3443DFD9">
      <w:pPr>
        <w:spacing w:after="60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— федеральной образовательной программой (приказ Минпросвещения России от 18.05.2023 № 371, в действующей редакции), включая федеральную рабочую программу по учебному предмету «Алгебра и начала математического анализа»;</w:t>
      </w:r>
    </w:p>
    <w:p w14:paraId="4003D112">
      <w:pPr>
        <w:spacing w:after="60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— положением о рабочей программе образовательной организации.</w:t>
      </w:r>
    </w:p>
    <w:p w14:paraId="2A983058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Учебный курс «Алгебра и начала математического анализа» является одним из наиболее значимых в программе среднего общего образования, поскольку, с одной стороны, он обеспечивает инструментальную базу для изучения всех естественно-научных курсов, а с другой стороны, формирует логическое и абстрактное мышление обучающихся на уровне, необходимом для освоения учебных курсов информатики, обществознания, истории, словесности. В рамках учебного курса «Алгебра и начала математического анализа» обучающиеся овладевают универсальным языком современной науки, которая формулирует свои достижения в математической форме.</w:t>
      </w:r>
    </w:p>
    <w:p w14:paraId="6BA6A09E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Учебный курс алгебры и начал математического анализа закладывает основу для успешного овладения законами физики, химии, биологии, понимания основных тенденций экономики и общественной жизни, позволяет ориентироваться в современных цифровых и компьютерных технологиях, уверенно использовать их в повседневной жизни. В тоже время овладение абстрактными и логически строгими математическими конструкциями развивает умение находить закономерности, обосновывать истинность утверждения, использовать обобщение и конкретизацию, абстрагирование и аналогию, формирует креативное и критическое мышление. В ходе изучения алгебры и начал математического анализа на уровне среднего общего образования обучающиеся получают новый опыт решения прикладных задач, самостоятельного построения математических моделей реальных ситуаций и интерпретации полученных решений, знакомятся с примерами математических закономерностей в природе, науке и в искусстве, с выдающимися математическими открытиями и их авторами.</w:t>
      </w:r>
    </w:p>
    <w:p w14:paraId="23678D65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Учебный курс алгебры и начал математического анализа обладает значительным воспитательным потенциалом, который реализуется как через учебный материал, способствующий формированию научного мировоззрения, так и через специфику учебной деятельности, требующей самостоятельности, аккуратности, продолжительной концентрации внимания и ответственности за полученный результат.</w:t>
      </w:r>
    </w:p>
    <w:p w14:paraId="2421E749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 основе методики обучения алгебре и началам математического анализа лежит деятельностный принцип обучения.</w:t>
      </w:r>
    </w:p>
    <w:p w14:paraId="228AF7D3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 структуре программы по алгебре и началам анализа выделяются следующие содержательно-методические линии: «Числа и вычисления», «Функции и графики», «Уравнения и неравенства», «Начала математического анализа», «Множества и логика». Все основные содержательно-методические линии изучаются на протяжении двух лет обучения на уровне среднего общего образования, естественно дополняя друг друга и постепенно насыщаясь новыми</w:t>
      </w:r>
    </w:p>
    <w:p w14:paraId="2F58DCA7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темами и разделами. Данный учебный курс является интегративным, поскольку объединяет в себе содержание нескольких математических дисциплин: алгебра, тригонометрия, математический анализ, теория множеств и другие. По мере того как обучающиеся овладевают все более широким математическим аппаратом, у них последовательно формируется и совершенствуется умение строить математическую       модель     реальной     ситуации,     применять     знания, полученные в учебном курсе «Алгебра и начала математического анализа», для решения самостоятельно сформулированной математической задачи, а затем интерпретировать полученный результат.</w:t>
      </w:r>
    </w:p>
    <w:p w14:paraId="6ED07A77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Содержательно-методическая линия «Числа и вычисления» завершает формирование навыков использования действительных чисел, которое было начато на уровне основного общего образования. На уровне среднего общего образования особое внимание уделяется формированию прочных вычислительных навыков, включающих в себя использование различных форм записи действительного числа, умение рационально выполнять действия с ними, делать прикидку, оценивать результат. Обучающиеся получают навыки приближенных вычислений, выполнения действий с числами, записанными в стандартной форме, использования математических констант, оценивания числовых выражений.</w:t>
      </w:r>
    </w:p>
    <w:p w14:paraId="6F61B833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Содержательная линия «Уравнения и неравенства» реализуется на протяжении всего обучения на уровне среднего общего образования, поскольку в каждом разделе программы предусмотрено решение соответствующих задач. Обучающиеся овладевают различными методами решения целых, рациональных, иррациональных, показательных, логарифмических и тригонометрических уравнений, неравенств и их систем. Полученные умения используются при исследовании функций с помощью производной, решении прикладных задач и задач на нахождение наибольших и наименьших значений функции. Данная содержательная линия включает в себя также формирование умений выполнять расчеты по формулам, преобразования целых, рациональных, иррациональных и тригонометрических выражений, а также выражений, содержащих степени и логарифмы. Благодаря изучению алгебраического материала происходит дальнейшее развитие алгоритмического и абстрактного мышления обучающихся, формируются навыки дедуктивных рассуждений, работы с символьными формами, представления закономерностей и зависимостей в виде равенств и неравенств. Алгебра предлагает эффективные инструменты для решения практических и естественно-научных задач, наглядно демонстрирует свои возможности как языка науки.</w:t>
      </w:r>
    </w:p>
    <w:p w14:paraId="3E05DF0D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Содержательно-методическая линия «Функции и графики» тесно переплетается с другими линиями учебного курса, поскольку в каком-то смысле задает последовательность изучения материала. Изучение степенной, показательной, логарифмической и тригонометрических функций, их свойств и графиков, использование функций для решения задач из других учебных предметов и реальной жизни тесно связано как с математическим анализом, так</w:t>
      </w:r>
    </w:p>
    <w:p w14:paraId="17F9EE9A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и с решением уравнений и неравенств. При этом большое внимание уделяется формированию умения выражать формулами зависимости между различными величинами, исследовать полученные функции, строить их графики. Материал содержательной линии нацелен на развитие умений и навыков, позволяющих выражать зависимости между величинами в различной форме: аналитической, графической и словесной. Его изучение способствует развитию алгоритмического мышления, способности к обобщению и конкретизации, использованию аналогий.</w:t>
      </w:r>
    </w:p>
    <w:p w14:paraId="2AA28B62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Содержательная линия «Начала математического анализа» позволяет существенно расширить круг как математических, так и прикладных задач, доступных обучающимся, у которых появляется возможность исследовать и строить графики функций, определять их наибольшие и наименьшие значения, вычислять площади фигур и объемы тел, находить скорости и ускорения процессов. Содержательная линия открывает новые возможности построения математических моделей реальных ситуаций, нахождения наилучшего решения в прикладных, в том числе социально-экономических, задачах. Знакомство с основами математического анализа способствует развитию абстрактного, формально-логического и креативного мышления, формированию умений распознавать проявления законов математики в науке, технике и искусстве. Обучающиеся узнают о выдающихся результатах, полученных в ходе развития математики как науки, и их авторах.</w:t>
      </w:r>
    </w:p>
    <w:p w14:paraId="0C14F9FA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Содержательно-методическая линия «Множества и логика» в основном посвящена элементам теории множеств. Теоретико-множественные представления пронизывают весь курс школьной математики и предлагают наиболее универсальный язык, объединяющий все разделы математики и ее приложений, они связывают разные математические дисциплины в единое целое. Поэтому важно дать возможность обучающемуся понимать теоретико-множественный язык современной математики и использовать его для выражения своих мыслей.</w:t>
      </w:r>
    </w:p>
    <w:p w14:paraId="65AC9AC7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 учебном курсе «Алгебра и начала математического анализа» присутствуют также основы математического моделирования, которые призваны сформировать навыки построения моделей реальных ситуаций, исследования этих моделей с помощью аппарата алгебры и математического анализа и интерпретации полученных результатов. Такие задания вплетены в каждый из разделов программы, поскольку весь материал учебного курса широко используется для решения прикладных задач. При решении реальных практических задач обучающиеся развивают наблюдательность, умение находить закономерности, абстрагироваться, использовать аналогию, обобщать и конкретизировать проблему. Деятельность по формированию навыков решения прикладных задач организуется в процессе изучения всех тем учебного курса «Алгебра и начала математического анализа».</w:t>
      </w:r>
    </w:p>
    <w:p w14:paraId="1D2710EE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Общее число часов, рекомендованных для изучения учебного курса «Алгебра и начала математического анализа», – 170 часов: в 10 классе – 68 часов (2 часа в неделю), в 11 классе –102 часа (3 часа в неделю).</w:t>
      </w:r>
    </w:p>
    <w:p w14:paraId="2A70C291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106D3DBF">
      <w:pPr>
        <w:pStyle w:val="2"/>
        <w:spacing w:after="240"/>
        <w:jc w:val="center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СОДЕРЖАНИЕ ОБУЧЕНИЯ</w:t>
      </w:r>
    </w:p>
    <w:p w14:paraId="4978E868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Числа и вычисления</w:t>
      </w:r>
    </w:p>
    <w:p w14:paraId="69622927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Рациональные числа. Обыкновенные и десятичные дроби, проценты, бесконечные периодические дроби. Арифметические операции с рациональными числами, преобразования числовых выражений. Применение дробей и процентов для решения прикладных задач из различных отраслей знаний и реальной жизни.</w:t>
      </w:r>
    </w:p>
    <w:p w14:paraId="2E0E744D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Действительные числа. Рациональные и иррациональные числа. Арифметические операции с действительными числами. Приближенные вычисления, правила округления, прикидка и оценка результата вычислений.</w:t>
      </w:r>
    </w:p>
    <w:p w14:paraId="14D5BEBD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Степень с целым показателем. Стандартная форма записи действительного числа. Использование подходящей формы записи действительных чисел для решения практических задач и представления данных.</w:t>
      </w:r>
    </w:p>
    <w:p w14:paraId="02C8B16D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Арифметический корень натуральной степени. Действия с арифметическими корнями натуральной степени.</w:t>
      </w:r>
    </w:p>
    <w:p w14:paraId="671D81A1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Синус, косинус и тангенс числового аргумента. Арксинус, арккосинус, арктангенс числового аргумента. Уравнения и неравенства</w:t>
      </w:r>
    </w:p>
    <w:p w14:paraId="5F9567A6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Тождества и тождественные преобразования.</w:t>
      </w:r>
    </w:p>
    <w:p w14:paraId="1439BAA6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Преобразование      тригонометрических       выражений.       Основные тригонометрические формулы.</w:t>
      </w:r>
    </w:p>
    <w:p w14:paraId="24071249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Уравнение, корень уравнения. Неравенство, решение неравенства. Метод интервалов.</w:t>
      </w:r>
    </w:p>
    <w:p w14:paraId="061CFA3F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Решение целых и дробно-рациональных уравнений и неравенств.</w:t>
      </w:r>
    </w:p>
    <w:p w14:paraId="50872848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Решение иррациональных уравнений и неравенств.</w:t>
      </w:r>
    </w:p>
    <w:p w14:paraId="321CB6C5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Решение тригонометрических уравнений.</w:t>
      </w:r>
    </w:p>
    <w:p w14:paraId="31DBFBBE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Применение уравнений и неравенств к решению математических задач и задач из различных областей науки и реальной жизни. Функции и графики</w:t>
      </w:r>
    </w:p>
    <w:p w14:paraId="0EDBD7B1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Функция, способы задания функции. График функции. Взаимно обратные функции.</w:t>
      </w:r>
    </w:p>
    <w:p w14:paraId="44BA802A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Область определения и множество значений функции. Нули функции. Промежутки знакопостоянства. Четные и нечетные функции.</w:t>
      </w:r>
    </w:p>
    <w:p w14:paraId="64630D39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Степенная функция с натуральным и целым показателем. Ее свойства и график. Свойства и график корня n-ой степени.</w:t>
      </w:r>
    </w:p>
    <w:p w14:paraId="145E4066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Тригонометрическая окружность, определение тригонометрических функций числового аргумента. Начала математического анализа</w:t>
      </w:r>
    </w:p>
    <w:p w14:paraId="05455452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Последовательности, способы задания последовательностей. Монотонные последовательности.</w:t>
      </w:r>
    </w:p>
    <w:p w14:paraId="7B723BE0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Арифметическая и геометрическая прогрессии. Бесконечно убывающая геометрическая прогрессия. Сумма бесконечно убывающей геометрической прогрессии. Формула сложных процентов. Использование прогрессии для решения реальных задач прикладного характера. Множества и логика</w:t>
      </w:r>
    </w:p>
    <w:p w14:paraId="4802B7A5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Множество, операции над множествами. Диаграммы Эйлера–Венна. Применение теоретико-множественного аппарата для описания реальных процессов и явлений, при решении задач из других учебных предметов.</w:t>
      </w:r>
    </w:p>
    <w:p w14:paraId="0D1A8097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Определение, теорема, следствие, доказательство.</w:t>
      </w:r>
    </w:p>
    <w:p w14:paraId="0CAB2849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6D1A1FA8">
      <w:pPr>
        <w:pStyle w:val="2"/>
        <w:spacing w:after="240"/>
        <w:jc w:val="center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ПЛАНИРУЕМЫЕ РЕЗУЛЬТАТЫ ОСВОЕНИЯ ПРОГРАММЫ</w:t>
      </w:r>
    </w:p>
    <w:p w14:paraId="60BB0044">
      <w:pPr>
        <w:spacing w:after="120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ЛИЧНОСТНЫЕ РЕЗУЛЬТАТЫ</w:t>
      </w:r>
    </w:p>
    <w:p w14:paraId="4A74BED6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 результате изучения математики на уровне среднего общего образования у обучающегося будут сформированы следующие личностные результаты: 1) гражданского воспитания:</w:t>
      </w:r>
    </w:p>
    <w:p w14:paraId="7B75824D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сформированность гражданской позиции обучающегося как активного и ответственного члена российского общества, представление о математических основах функционирования различных структур, явлений, процедур гражданского общества (выборы, опросы и другое), умение взаимодействовать с социальными институтами в соответствии с их функциями и назначением; 2) патриотического воспитания:</w:t>
      </w:r>
    </w:p>
    <w:p w14:paraId="46A779B9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сформированность российской гражданской идентичности, уважения к прошлому и настоящему российской математики, ценностное отношение к достижениям российских математиков и российской математической школы, использование этих достижений в других науках, технологиях, сферах экономики; 3) духовно-нравственного воспитания:</w:t>
      </w:r>
    </w:p>
    <w:p w14:paraId="6328CB11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осознание духовных ценностей российского народа, сформированность нравственного сознания, этического поведения, связанного с практическим применением достижений науки и деятельностью ученого, осознание личного вклада в построение устойчивого будущего; 4) эстетического воспитания:</w:t>
      </w:r>
    </w:p>
    <w:p w14:paraId="115D0180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эстетическое отношение к миру, включая эстетику математических закономерностей, объектов, задач, решений, рассуждений, восприимчивость к математическим аспектам различных видов искусства; 5) физического воспитания:</w:t>
      </w:r>
    </w:p>
    <w:p w14:paraId="6B26ABCE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сформированность умения применять математические знания в интересах здорового и безопасного образа жизни, ответственное отношение к своему здоровью (здоровое питание, сбалансированный режим занятий и отдыха, регулярная физическая активность), физическое совершенствование при занятиях спортивно-оздоровительной деятельностью; 6) трудового воспитания:</w:t>
      </w:r>
    </w:p>
    <w:p w14:paraId="18AB9538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готовность к труду, осознание ценности трудолюбия, интерес к различным сферам профессиональной деятельности, связанным с математикой и ее</w:t>
      </w:r>
    </w:p>
    <w:p w14:paraId="6912E8BF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приложениями, умение совершать осознанный выбор будущей профессии и реализовывать собственные жизненные планы, готовность и способность к математическому образованию и самообразованию на протяжении всей жизни, готовность к активному участию в решении практических задач математической направленности; 7) экологического воспитания:</w:t>
      </w:r>
    </w:p>
    <w:p w14:paraId="0ED356FB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сформированность экологической культуры, понимание влияния социальноэкономических процессов на состояние природной и социальной среды, осознание глобального характера экологических проблем, ориентация на применение математических знаний для решения задач в области окружающей среды, планирование поступков и оценки их возможных последствий для окружающей среды; 8) ценности научного познания:</w:t>
      </w:r>
    </w:p>
    <w:p w14:paraId="02216586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сформированность мировоззрения, соответствующего современному уровню развития науки и общественной практики, понимание математической науки как сферы человеческой деятельности, этапов ее развития и значимости для развития цивилизации, овладение языком математики и математической культурой как средством познания мира, готовность осуществлять проектную и исследовательскую деятельность индивидуально и в группе.</w:t>
      </w:r>
    </w:p>
    <w:p w14:paraId="50B84E9A">
      <w:pPr>
        <w:spacing w:after="120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МЕТАПРЕДМЕТНЫЕ РЕЗУЛЬТАТЫ</w:t>
      </w:r>
    </w:p>
    <w:p w14:paraId="631BCE10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 результате освоения программы по математике на уровне основного общего образования у обучающегося будут сформированы метапредметные результаты, характеризующиеся овладением универсальными познавательными действиями, универсальными      коммуникативными     действиями     и    универсальными регулятивными действиями.</w:t>
      </w:r>
    </w:p>
    <w:p w14:paraId="68876937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Познавательные универсальные учебные действия Базовые логические действия:</w:t>
      </w:r>
    </w:p>
    <w:p w14:paraId="252405D2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14:paraId="2FFF8DF5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14:paraId="41BC2F27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14:paraId="283A6730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14:paraId="34BFBE84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проводить самостоятельно доказательства математических утверждений (прямые и от противного), выстраивать аргументацию, приводить примеры и контрпримеры, обосновывать собственные суждения и выводы;</w:t>
      </w:r>
    </w:p>
    <w:p w14:paraId="172E9EBD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выбирать способ решения учебной задачи (сравнивать несколько вариантов решения, выбирать наиболее подходящий с учетом самостоятельно выделенных критериев). Базовые исследовательские действия:</w:t>
      </w:r>
    </w:p>
    <w:p w14:paraId="14DD0110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использовать вопросы как исследовательский инструмент познания, формулировать вопросы, фиксирующие противоречие, проблему, устанавливать искомое и данное, формировать гипотезу, аргументировать свою позицию, мнение;</w:t>
      </w:r>
    </w:p>
    <w:p w14:paraId="42C73B98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проводить самостоятельно спланированный эксперимент, исследование по установлению особенностей математического объекта, явления, процесса, выявлению зависимостей между объектами, явлениями, процессами;</w:t>
      </w:r>
    </w:p>
    <w:p w14:paraId="37556DBE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самостоятельно формулировать обобщения и выводы по результатам проведенного наблюдения, исследования, оценивать достоверность полученных результатов, выводов и обобщений;</w:t>
      </w:r>
    </w:p>
    <w:p w14:paraId="0441E1C7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прогнозировать возможное развитие процесса, а также выдвигать предположения о его развитии в новых условиях. Работа с информацией:</w:t>
      </w:r>
    </w:p>
    <w:p w14:paraId="2A9AD66A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выявлять дефициты информации, данных, необходимых для ответа на вопрос и для решения задачи;</w:t>
      </w:r>
    </w:p>
    <w:p w14:paraId="1796EE23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выбирать информацию из источников различных типов, анализировать, систематизировать и интерпретировать информацию различных видов и форм представления;</w:t>
      </w:r>
    </w:p>
    <w:p w14:paraId="7AEAAE42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структурировать информацию, представлять ее в различных формах, иллюстрировать графически;</w:t>
      </w:r>
    </w:p>
    <w:p w14:paraId="06897D81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оценивать надежность информации по самостоятельно сформулированным критериям, сформулированным самостоятельно.</w:t>
      </w:r>
    </w:p>
    <w:p w14:paraId="58D579D1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Коммуникативные универсальные учебные действия Общение:</w:t>
      </w:r>
    </w:p>
    <w:p w14:paraId="2E12EE17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</w:p>
    <w:p w14:paraId="7467B4DA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14:paraId="327760AF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представлять результаты решения задачи, эксперимента, исследования, проекта, самостоятельно выбирать формат выступления с учетом задач презентации и особенностей аудитории.</w:t>
      </w:r>
    </w:p>
    <w:p w14:paraId="7CF9B222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Регулятивные универсальные учебные действия Самоорганизация:</w:t>
      </w:r>
    </w:p>
    <w:p w14:paraId="2FB56288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составлять план, алгоритм решения задачи, выбирать способ решения с учетом имеющихся ресурсов и собственных возможностей, аргументировать и корректировать варианты решений с учетом новой информации. Самоконтроль, эмоциональный интеллект:</w:t>
      </w:r>
    </w:p>
    <w:p w14:paraId="0EED94BA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владеть навыками познавательной рефлексии как осознания совершаемых действий и мыслительных процессов, их результатов, владеть способами самопроверки, самоконтроля процесса и результата решения математической задачи;</w:t>
      </w:r>
    </w:p>
    <w:p w14:paraId="4D497E3B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данных, найденных ошибок, выявленных трудностей;</w:t>
      </w:r>
    </w:p>
    <w:p w14:paraId="3BD2C425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оценивать соответствие результата цели и условиям, объяснять причины достижения или недостижения результатов деятельности, находить ошибку, давать оценку приобретенному опыту.</w:t>
      </w:r>
    </w:p>
    <w:p w14:paraId="180548E0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Совместная деятельность:</w:t>
      </w:r>
    </w:p>
    <w:p w14:paraId="3297CD66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понимать и использовать преимущества командной и индивидуальной работы при решении учебных задач, 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14:paraId="4FD83869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участвовать в групповых формах работы (обсуждения, обмен мнений, «мозговые штурмы» и иные),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14:paraId="1B9E43E5">
      <w:pPr>
        <w:spacing w:after="120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ПРЕДМЕТНЫЕ РЕЗУЛЬТАТЫ</w:t>
      </w:r>
    </w:p>
    <w:p w14:paraId="2CE237F2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К концу обучения в 10 классе обучающийся получит следующие предметные результаты: Числа и вычисления:</w:t>
      </w:r>
    </w:p>
    <w:p w14:paraId="51326D32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оперировать понятиями: рациональное и действительное число, обыкновенная и десятичная дробь, проценты;</w:t>
      </w:r>
    </w:p>
    <w:p w14:paraId="114FE9E8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выполнять арифметические операции с рациональными и действительными числами;</w:t>
      </w:r>
    </w:p>
    <w:p w14:paraId="5C5648F3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выполнять приближенные вычисления, используя правила округления, делать прикидку и оценку результата вычислений;</w:t>
      </w:r>
    </w:p>
    <w:p w14:paraId="5EBA30BE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оперировать понятиями: степень с целым показателем, стандартная форма записи действительного числа, корень натуральной степени, использовать подходящую форму записи действительных чисел для решения практических задач и представления данных;</w:t>
      </w:r>
    </w:p>
    <w:p w14:paraId="73B9DBBD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оперировать понятиями: синус, косинус и тангенс произвольного угла, использовать запись произвольного угла через обратные тригонометрические функции. Уравнения и неравенства:</w:t>
      </w:r>
    </w:p>
    <w:p w14:paraId="3CDD06B7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оперировать понятиями: тождество, уравнение, неравенство, целое, рациональное, иррациональное уравнение, неравенство, тригонометрическое уравнение;</w:t>
      </w:r>
    </w:p>
    <w:p w14:paraId="0E40602A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выполнять преобразования тригонометрических выражений и решать тригонометрические уравнения;</w:t>
      </w:r>
    </w:p>
    <w:p w14:paraId="415F1DDA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выполнять преобразования целых, рациональных и иррациональных выражений и решать основные типы целых, рациональных и иррациональных уравнений и неравенств;</w:t>
      </w:r>
    </w:p>
    <w:p w14:paraId="61E18FC4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применять уравнения и неравенства для решения математических задач и задач из различных областей науки и реальной жизни;</w:t>
      </w:r>
    </w:p>
    <w:p w14:paraId="7840F143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моделировать реальные ситуации на языке алгебры, составлять выражения, уравнения, неравенства по условию задачи, исследовать построенные модели с использованием аппарата алгебры.</w:t>
      </w:r>
    </w:p>
    <w:p w14:paraId="0A477218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Функции и графики:</w:t>
      </w:r>
    </w:p>
    <w:p w14:paraId="131C18AD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оперировать понятиями: функция, способы задания функции, область определения и множество значений функции, график функции, взаимно обратные функции;</w:t>
      </w:r>
    </w:p>
    <w:p w14:paraId="441EA97D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оперировать понятиями: четность и нечетность функции, нули функции, промежутки знакопостоянства;</w:t>
      </w:r>
    </w:p>
    <w:p w14:paraId="1B72FE88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использовать графики функций для решения уравнений;</w:t>
      </w:r>
    </w:p>
    <w:p w14:paraId="046CF505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строить и читать графики линейной функции, квадратичной функции, степенной функции с целым показателем;</w:t>
      </w:r>
    </w:p>
    <w:p w14:paraId="24730754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использовать графики функций для исследования процессов и зависимостей при решении задач из других учебных предметов и реальной жизни, выражать формулами зависимости между величинами. Начала математического анализа:</w:t>
      </w:r>
    </w:p>
    <w:p w14:paraId="237654A9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оперировать понятиями: последовательность, арифметическая и геометрическая прогрессии;</w:t>
      </w:r>
    </w:p>
    <w:p w14:paraId="54E9D720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оперировать понятиями: бесконечно убывающая геометрическая прогрессия, сумма бесконечно убывающей геометрической прогрессии;</w:t>
      </w:r>
    </w:p>
    <w:p w14:paraId="7CB759D6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задавать последовательности различными способами;</w:t>
      </w:r>
    </w:p>
    <w:p w14:paraId="4DAA086B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использовать свойства последовательностей и прогрессий для решения реальных задач прикладного характера. Множества и логика:</w:t>
      </w:r>
    </w:p>
    <w:p w14:paraId="402C7C4A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оперировать понятиями: множество, операции над множествами;</w:t>
      </w:r>
    </w:p>
    <w:p w14:paraId="46C65A03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использовать теоретико-множественный аппарат для описания реальных процессов и явлений, при решении задач из других учебных предметов;</w:t>
      </w:r>
    </w:p>
    <w:p w14:paraId="64DD6463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оперировать понятиями: определение, теорема, следствие, доказательство.</w:t>
      </w:r>
    </w:p>
    <w:p w14:paraId="33036A80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5FEF4C57">
      <w:pPr>
        <w:pStyle w:val="2"/>
        <w:spacing w:after="240"/>
        <w:jc w:val="center"/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ТЕМАТИЧЕСКОЕ ПЛАНИРОВАНИЕ</w:t>
      </w:r>
    </w:p>
    <w:p w14:paraId="082D0AFF">
      <w:pPr>
        <w:spacing w:after="120"/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10 КЛАСС</w:t>
      </w:r>
    </w:p>
    <w:tbl>
      <w:tblPr>
        <w:tblStyle w:val="9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468"/>
        <w:gridCol w:w="1968"/>
        <w:gridCol w:w="1313"/>
        <w:gridCol w:w="2813"/>
        <w:gridCol w:w="2813"/>
      </w:tblGrid>
      <w:tr w14:paraId="23A7C4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2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1F5F9"/>
            <w:vAlign w:val="top"/>
          </w:tcPr>
          <w:p w14:paraId="4A55FEC2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105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1F5F9"/>
            <w:vAlign w:val="top"/>
          </w:tcPr>
          <w:p w14:paraId="58960197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Наименование разделов и тем учебного предмета</w:t>
            </w:r>
          </w:p>
        </w:tc>
        <w:tc>
          <w:tcPr>
            <w:tcW w:w="7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1F5F9"/>
            <w:vAlign w:val="top"/>
          </w:tcPr>
          <w:p w14:paraId="41A23E5F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Количество часов</w:t>
            </w:r>
          </w:p>
        </w:tc>
        <w:tc>
          <w:tcPr>
            <w:tcW w:w="15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1F5F9"/>
            <w:vAlign w:val="top"/>
          </w:tcPr>
          <w:p w14:paraId="2694BB01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Программное содержание</w:t>
            </w:r>
          </w:p>
        </w:tc>
        <w:tc>
          <w:tcPr>
            <w:tcW w:w="1500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1F5F9"/>
            <w:vAlign w:val="top"/>
          </w:tcPr>
          <w:p w14:paraId="1A8E0105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Основные виды деятельности обучающихся</w:t>
            </w:r>
          </w:p>
        </w:tc>
      </w:tr>
      <w:tr w14:paraId="562CC7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B0BD2C9">
            <w:pPr>
              <w:spacing w:after="0"/>
              <w:jc w:val="center"/>
            </w:pP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4170218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Множества рациональных и действительных чисел. Рациональные уравнения и неравенства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AF22BC1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124F144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Множество, операции над множествами. Диаграммы Эйлера–Венна. Рациональные числа. Обыкновенные и десятичные дроби, проценты, бесконечные периодические дроби. Арифметические операции с рациональными числами, преобразования числовых выражений. Применение дробей и процентов для решения прикладных задач из различных отраслей знаний и реальной жизни. Действительные числа. Рациональные и иррациональные числа. Арифметические операции с действительными числами. Приближенные вычисления, правила округления, прикидка и оценка результата вычислений. Тождества и тождественные преобразования. Уравнение, корень уравнения. Неравенство,решение неравенства. Метод интервалов. Решение целых и дробнорациональных уравнений и неравенств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2BC5F52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Использовать теоретикомножественный аппарат для описания хода решения математических задач, а также реальных процессов и явлений, при решении задач из других учебных предметов. Оперировать понятиями: рациональное число, действительное число, обыкновенная дробь, десятичная дробь, проценты. Выполнять арифметические операции с рациональными и действительными числами; приближенные вычисления, используя правила округления. Делать прикидку и оценку результата вычислений. Оперировать понятиями: тождество, уравнение, неравенство; целое и рациональное уравнение, неравенство. Выполнять преобразования целых и рациональных выражений. Решать основные типы целых иррациональных уравнений и неравенств. Применять рациональные уравнения и неравенства для решения математических задач и задач из различных областей науки и реальной жизни</w:t>
            </w:r>
          </w:p>
        </w:tc>
      </w:tr>
      <w:tr w14:paraId="0E4D30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A158391">
            <w:pPr>
              <w:spacing w:after="0"/>
              <w:jc w:val="center"/>
            </w:pP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3D96B92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Функции и графики. Степень с целым показателем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5924426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B735260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Функция, способы задания функции. Взаимно обратные функции. График функции. Область определения и множество значений функции. Нули функции. Промежутки знакопостоянства. Четные и нечетные функции. Степень с целым показателем. Стандартная форма записи действительного числа. Использование подходящей формы записи действительных чисел для решения практических задач и представления данных. Степенная функция с натуральным и целым показателем. Ее свойства и график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9AF19D9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Оперировать понятиями: функция, способы задания функции, взаимно обратные функции, область определения и множество значений функции, график функции; четность и нечетность функции, нули функции, промежутки знакопостоянства. Выполнять преобразования степеней с целым показателем. Использовать стандартную форму записи действительного числа. Формулировать и иллюстрировать графически свойства степенной функции. Выражать формулами зависимости между величинами. Использовать цифровые ресурсы для построения графиков функции и изучения их свойств</w:t>
            </w:r>
          </w:p>
        </w:tc>
      </w:tr>
      <w:tr w14:paraId="3EE91C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195AB44">
            <w:pPr>
              <w:spacing w:after="0"/>
              <w:jc w:val="center"/>
            </w:pP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97631F3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Арифметический корень n–ой степени. Иррациональные уравнения и неравенства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5C2B56F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18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25DA19E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Арифметический корень натуральной степени. Действия с арифметическими корнями n–ой степени. Решение иррациональных уравнений и неравенств. Свойства и график корня n-ой степени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0B0D1AD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Формулировать, записывать в символической форме и иллюстрировать примерами свойства корня n-ой степени. Выполнять преобразования иррациональных выражений. Решать основные типы иррациональных уравнений и неравенств. Применять для решения различных задач иррациональные уравнения и неравенства. Строить, читать график корня n-ой степени. Использовать цифровые ресурсы для построения графиков функций и изучения их свойств</w:t>
            </w:r>
          </w:p>
        </w:tc>
      </w:tr>
      <w:tr w14:paraId="4EDD42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411BF29">
            <w:pPr>
              <w:spacing w:after="0"/>
              <w:jc w:val="center"/>
            </w:pP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9B973B6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Формулы тригонометрии. Тригонометрические уравнения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F7630A3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22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E268454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Синус, косинус и тангенс числового аргумента. Арксинус, арккосинус и арктангенс числового аргумента. Тригонометрическая окружность, определение тригонометрических функций числового аргумента. Основные тригонометрические формулы. Преобразование тригонометрических выражений. Решение тригонометрических уравнений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7CB1183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Оперировать понятиями: синус, косинус и тангенс произвольного угла. Использовать запись произвольного угла через обратные тригонометрические функции. Выполнять преобразования тригонометрических выражений. Решать основные типы тригонометрических уравнений</w:t>
            </w:r>
          </w:p>
        </w:tc>
      </w:tr>
      <w:tr w14:paraId="1D9F86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770B163">
            <w:pPr>
              <w:spacing w:after="0"/>
              <w:jc w:val="center"/>
            </w:pP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94D8C27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Последовательности и прогрессии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BE9448D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03AF384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Последовательности, способы задания последовательностей. Монотонные последовательности. Арифметическая и геометрическая прогрессии. Бесконечно убывающая геометрическая прогрессия. Сумма бесконечно убывающей геометрической прогрессии. Формула сложных процентов. Использование прогрессии для решения реальных задач прикладного характера для решения реальных задач прикладного характера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1DD347C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Оперировать понятиями: последовательность, арифметическая и геометрическая прогрессии; бесконечно убывающая геометрическая прогрессия, сумма бесконечно убывающей геометрической прогрессии. Задавать последовательности различными способами. Применять формулу сложных процентов для решения задач из реальной практики (с использованием калькулятора). Использовать свойства последовательностей и прогрессий</w:t>
            </w:r>
          </w:p>
        </w:tc>
      </w:tr>
      <w:tr w14:paraId="1790A1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0CA7AF0">
            <w:pPr>
              <w:spacing w:after="0"/>
              <w:jc w:val="center"/>
            </w:pP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E1D1F83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Повторение, обобщение, систематизация знаний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A3EADC8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384347A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Основные понятия курса алгебры и начал математического анализа 10 класса, обобщение и систематизация знаний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60E05BC">
            <w:pPr>
              <w:spacing w:after="0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Применять основные понятия курса алгебры и начал математического анализа для решения задач из реальной жизни и других школьных дисциплин</w:t>
            </w:r>
          </w:p>
        </w:tc>
      </w:tr>
      <w:tr w14:paraId="62592B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C89FBA6">
            <w:pPr>
              <w:spacing w:after="0"/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Итого по разделу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9F24217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68</w:t>
            </w:r>
          </w:p>
        </w:tc>
        <w:tc>
          <w:tcPr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9B2272F">
            <w:pPr>
              <w:spacing w:after="0"/>
            </w:pPr>
          </w:p>
        </w:tc>
      </w:tr>
      <w:tr w14:paraId="23CFB0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178C38B">
            <w:pPr>
              <w:spacing w:after="0"/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5CBF705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68</w:t>
            </w:r>
          </w:p>
        </w:tc>
        <w:tc>
          <w:tcPr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05E4AE3">
            <w:pPr>
              <w:spacing w:after="0"/>
            </w:pPr>
          </w:p>
        </w:tc>
      </w:tr>
    </w:tbl>
    <w:p w14:paraId="5D752BD2">
      <w:r>
        <w:br w:type="page"/>
      </w:r>
    </w:p>
    <w:p w14:paraId="39E2CB5E">
      <w:pPr>
        <w:pStyle w:val="2"/>
        <w:spacing w:after="240"/>
        <w:jc w:val="center"/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ПОУРОЧНОЕ ПЛАНИРОВАНИЕ</w:t>
      </w:r>
    </w:p>
    <w:p w14:paraId="2760A521">
      <w:pPr>
        <w:spacing w:after="120"/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>10 КЛАСС</w:t>
      </w:r>
    </w:p>
    <w:tbl>
      <w:tblPr>
        <w:tblStyle w:val="9"/>
        <w:tblW w:w="5052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740"/>
        <w:gridCol w:w="4357"/>
        <w:gridCol w:w="1279"/>
        <w:gridCol w:w="1518"/>
        <w:gridCol w:w="1579"/>
      </w:tblGrid>
      <w:tr w14:paraId="4FEB3B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1F5F9"/>
            <w:vAlign w:val="top"/>
          </w:tcPr>
          <w:p w14:paraId="4E339689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№ урока</w:t>
            </w:r>
          </w:p>
        </w:tc>
        <w:tc>
          <w:tcPr>
            <w:tcW w:w="22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1F5F9"/>
            <w:vAlign w:val="top"/>
          </w:tcPr>
          <w:p w14:paraId="39A2BB21">
            <w:pPr>
              <w:spacing w:after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</w:rPr>
              <w:t>Тема урока</w:t>
            </w:r>
          </w:p>
        </w:tc>
        <w:tc>
          <w:tcPr>
            <w:tcW w:w="67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1F5F9"/>
            <w:vAlign w:val="top"/>
          </w:tcPr>
          <w:p w14:paraId="434B83DC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Количество часов</w:t>
            </w:r>
          </w:p>
        </w:tc>
        <w:tc>
          <w:tcPr>
            <w:tcW w:w="8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1F5F9"/>
            <w:vAlign w:val="top"/>
          </w:tcPr>
          <w:p w14:paraId="485C5716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Дата изучения</w:t>
            </w:r>
          </w:p>
        </w:tc>
        <w:tc>
          <w:tcPr>
            <w:tcW w:w="83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 w:color="auto" w:fill="F1F5F9"/>
            <w:vAlign w:val="top"/>
          </w:tcPr>
          <w:p w14:paraId="60D23FB4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20"/>
                <w:szCs w:val="20"/>
              </w:rPr>
              <w:t>Дата изучения</w:t>
            </w:r>
          </w:p>
        </w:tc>
      </w:tr>
      <w:tr w14:paraId="755080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B8A18C1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22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7C46B02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Множества и их элементы. Способы задания множества. Опер</w:t>
            </w:r>
            <w:bookmarkStart w:id="0" w:name="_GoBack"/>
            <w:bookmarkEnd w:id="0"/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ации над множествами: пересечение, объединение, разность. Изображение операций над множествами с помощью диаграмм Эйлера – Венна</w:t>
            </w:r>
          </w:p>
        </w:tc>
        <w:tc>
          <w:tcPr>
            <w:tcW w:w="67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3C0C16C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6EFD08D9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04.09.2026</w:t>
            </w:r>
          </w:p>
        </w:tc>
        <w:tc>
          <w:tcPr>
            <w:tcW w:w="83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AD8AC08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04.09.2026</w:t>
            </w:r>
          </w:p>
        </w:tc>
      </w:tr>
      <w:tr w14:paraId="10FA04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34698E7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22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070518C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Целые числа. Обыкновенные и десятичные дроби, бесконечные периодические дроби. Действия с рациональными числами</w:t>
            </w:r>
          </w:p>
        </w:tc>
        <w:tc>
          <w:tcPr>
            <w:tcW w:w="67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59F131F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7C121268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07.09.2026</w:t>
            </w:r>
          </w:p>
        </w:tc>
        <w:tc>
          <w:tcPr>
            <w:tcW w:w="83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9591657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07.09.2026</w:t>
            </w:r>
          </w:p>
        </w:tc>
      </w:tr>
      <w:tr w14:paraId="43A615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6A8BFB1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22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0C6A91F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Применение дробей и процентов для решения прикладных задач</w:t>
            </w:r>
          </w:p>
        </w:tc>
        <w:tc>
          <w:tcPr>
            <w:tcW w:w="67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D893D80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7C1F65D0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11.09.2026</w:t>
            </w:r>
          </w:p>
        </w:tc>
        <w:tc>
          <w:tcPr>
            <w:tcW w:w="83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6910BAD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11.09.2026</w:t>
            </w:r>
          </w:p>
        </w:tc>
      </w:tr>
      <w:tr w14:paraId="45CF1A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75ABDCF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22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67EF923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Действительные числа. Рациональные и иррациональные числа. Сравнение действительных чисел</w:t>
            </w:r>
          </w:p>
        </w:tc>
        <w:tc>
          <w:tcPr>
            <w:tcW w:w="67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4B6B376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7B2BFE69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14.09.2026</w:t>
            </w:r>
          </w:p>
        </w:tc>
        <w:tc>
          <w:tcPr>
            <w:tcW w:w="83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6DF80BE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14.09.2026</w:t>
            </w:r>
          </w:p>
        </w:tc>
      </w:tr>
      <w:tr w14:paraId="66E099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FE2D0EB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W w:w="22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3CEF1D2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Модуль действительного числа и его свойства. Арифметические операции с действительными числами</w:t>
            </w:r>
          </w:p>
        </w:tc>
        <w:tc>
          <w:tcPr>
            <w:tcW w:w="67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418E8AA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5313CF1C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18.09.2026</w:t>
            </w:r>
          </w:p>
        </w:tc>
        <w:tc>
          <w:tcPr>
            <w:tcW w:w="83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5EB589B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18.09.2026</w:t>
            </w:r>
          </w:p>
        </w:tc>
      </w:tr>
      <w:tr w14:paraId="508F38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E2A20BE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</w:t>
            </w:r>
          </w:p>
        </w:tc>
        <w:tc>
          <w:tcPr>
            <w:tcW w:w="22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6B3A237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Приближённые вычисления, правила округления, прикидка и оценка результата вычислений</w:t>
            </w:r>
          </w:p>
        </w:tc>
        <w:tc>
          <w:tcPr>
            <w:tcW w:w="67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0FE82DA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4336A2F9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21.09.2026</w:t>
            </w:r>
          </w:p>
        </w:tc>
        <w:tc>
          <w:tcPr>
            <w:tcW w:w="83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9AF590B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21.09.2026</w:t>
            </w:r>
          </w:p>
        </w:tc>
      </w:tr>
      <w:tr w14:paraId="5A36D2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4EDBF8B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7</w:t>
            </w:r>
          </w:p>
        </w:tc>
        <w:tc>
          <w:tcPr>
            <w:tcW w:w="22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2B803AA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Тождества и тождественные преобразования</w:t>
            </w:r>
          </w:p>
        </w:tc>
        <w:tc>
          <w:tcPr>
            <w:tcW w:w="67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434B67F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5F3BD56F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25.09.2026</w:t>
            </w:r>
          </w:p>
        </w:tc>
        <w:tc>
          <w:tcPr>
            <w:tcW w:w="83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ED1F6D9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25.09.2026</w:t>
            </w:r>
          </w:p>
        </w:tc>
      </w:tr>
      <w:tr w14:paraId="3B8B7B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07AF755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8</w:t>
            </w:r>
          </w:p>
        </w:tc>
        <w:tc>
          <w:tcPr>
            <w:tcW w:w="22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5732A0C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Равносильные уравнения и уравнения-следствия</w:t>
            </w:r>
          </w:p>
        </w:tc>
        <w:tc>
          <w:tcPr>
            <w:tcW w:w="67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271C04E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3D9E1262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28.09.2026</w:t>
            </w:r>
          </w:p>
        </w:tc>
        <w:tc>
          <w:tcPr>
            <w:tcW w:w="83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CB3D1EC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28.09.2026</w:t>
            </w:r>
          </w:p>
        </w:tc>
      </w:tr>
      <w:tr w14:paraId="7230EB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6008706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9</w:t>
            </w:r>
          </w:p>
        </w:tc>
        <w:tc>
          <w:tcPr>
            <w:tcW w:w="22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2363B15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Методы решения целых и дробно-рациональных уравнений</w:t>
            </w:r>
          </w:p>
        </w:tc>
        <w:tc>
          <w:tcPr>
            <w:tcW w:w="67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8CAED5F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318CD75B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02.10.2026</w:t>
            </w:r>
          </w:p>
        </w:tc>
        <w:tc>
          <w:tcPr>
            <w:tcW w:w="83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2CA4703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02.10.2026</w:t>
            </w:r>
          </w:p>
        </w:tc>
      </w:tr>
      <w:tr w14:paraId="671C7A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959EBD2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10</w:t>
            </w:r>
          </w:p>
        </w:tc>
        <w:tc>
          <w:tcPr>
            <w:tcW w:w="22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2A77E3B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Решение задач с помощью целых и дробно-рациональных уравнений</w:t>
            </w:r>
          </w:p>
        </w:tc>
        <w:tc>
          <w:tcPr>
            <w:tcW w:w="67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D46A41D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67AE4903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05.10.2026</w:t>
            </w:r>
          </w:p>
        </w:tc>
        <w:tc>
          <w:tcPr>
            <w:tcW w:w="83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AB22C68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05.10.2026</w:t>
            </w:r>
          </w:p>
        </w:tc>
      </w:tr>
      <w:tr w14:paraId="1C0E4F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1FDCFEF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</w:t>
            </w:r>
          </w:p>
        </w:tc>
        <w:tc>
          <w:tcPr>
            <w:tcW w:w="22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796EEF5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Равносильные неравенства</w:t>
            </w:r>
          </w:p>
        </w:tc>
        <w:tc>
          <w:tcPr>
            <w:tcW w:w="67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DCEE6D8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674DEAA1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09.10.2026</w:t>
            </w:r>
          </w:p>
        </w:tc>
        <w:tc>
          <w:tcPr>
            <w:tcW w:w="83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91564A8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09.10.2026</w:t>
            </w:r>
          </w:p>
        </w:tc>
      </w:tr>
      <w:tr w14:paraId="1EA0D8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8A1BC8F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</w:t>
            </w:r>
          </w:p>
        </w:tc>
        <w:tc>
          <w:tcPr>
            <w:tcW w:w="22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5C5F288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Метод интервалов. Равносильные неравенства</w:t>
            </w:r>
          </w:p>
        </w:tc>
        <w:tc>
          <w:tcPr>
            <w:tcW w:w="67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96310A6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1CFF7005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12.10.2026</w:t>
            </w:r>
          </w:p>
        </w:tc>
        <w:tc>
          <w:tcPr>
            <w:tcW w:w="83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06FAEE0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12.10.2026</w:t>
            </w:r>
          </w:p>
        </w:tc>
      </w:tr>
      <w:tr w14:paraId="51830B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467FD2E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13</w:t>
            </w:r>
          </w:p>
        </w:tc>
        <w:tc>
          <w:tcPr>
            <w:tcW w:w="22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23707A1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Методы решения целых и дробно-рациональных неравенств</w:t>
            </w:r>
          </w:p>
        </w:tc>
        <w:tc>
          <w:tcPr>
            <w:tcW w:w="67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A33F612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19433C21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16.10.2026</w:t>
            </w:r>
          </w:p>
        </w:tc>
        <w:tc>
          <w:tcPr>
            <w:tcW w:w="83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78B9A52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16.10.2026</w:t>
            </w:r>
          </w:p>
        </w:tc>
      </w:tr>
      <w:tr w14:paraId="58E5DD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21E1505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</w:t>
            </w:r>
          </w:p>
        </w:tc>
        <w:tc>
          <w:tcPr>
            <w:tcW w:w="22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5285F91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Контрольная работа № 1 по теме "Множества рациональных и действительных чисел. Рациональные уравнения и неравенства"</w:t>
            </w:r>
          </w:p>
        </w:tc>
        <w:tc>
          <w:tcPr>
            <w:tcW w:w="67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A6C357E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27849245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19.10.2026</w:t>
            </w:r>
          </w:p>
        </w:tc>
        <w:tc>
          <w:tcPr>
            <w:tcW w:w="83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7EBBF3D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19.10.2026</w:t>
            </w:r>
          </w:p>
        </w:tc>
      </w:tr>
      <w:tr w14:paraId="0C75F7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F1ED637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15</w:t>
            </w:r>
          </w:p>
        </w:tc>
        <w:tc>
          <w:tcPr>
            <w:tcW w:w="22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44426C1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Функция, способы задания функции. График функции. Область определения и множество значений функции</w:t>
            </w:r>
          </w:p>
        </w:tc>
        <w:tc>
          <w:tcPr>
            <w:tcW w:w="67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FCF7331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0FF51496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23.10.2026</w:t>
            </w:r>
          </w:p>
        </w:tc>
        <w:tc>
          <w:tcPr>
            <w:tcW w:w="83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F1BEA39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23.10.2026</w:t>
            </w:r>
          </w:p>
        </w:tc>
      </w:tr>
      <w:tr w14:paraId="35B3BF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EFB6D64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</w:t>
            </w:r>
          </w:p>
        </w:tc>
        <w:tc>
          <w:tcPr>
            <w:tcW w:w="22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6DFD430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Нули функции. Промежутки знакопостоянства. Чётные и нечётные функции</w:t>
            </w:r>
          </w:p>
        </w:tc>
        <w:tc>
          <w:tcPr>
            <w:tcW w:w="67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B55EEA7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3BA7CC63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06.11.2026</w:t>
            </w:r>
          </w:p>
        </w:tc>
        <w:tc>
          <w:tcPr>
            <w:tcW w:w="83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A3FF32E">
            <w:pPr>
              <w:spacing w:after="0"/>
              <w:jc w:val="center"/>
            </w:pPr>
          </w:p>
        </w:tc>
      </w:tr>
      <w:tr w14:paraId="18A69F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4292352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17</w:t>
            </w:r>
          </w:p>
        </w:tc>
        <w:tc>
          <w:tcPr>
            <w:tcW w:w="22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76AAFAA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Понятие об обратной функции. Свойства взаимно обратных функций</w:t>
            </w:r>
          </w:p>
        </w:tc>
        <w:tc>
          <w:tcPr>
            <w:tcW w:w="67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06EA5D9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4310AD98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09.11.2026</w:t>
            </w:r>
          </w:p>
        </w:tc>
        <w:tc>
          <w:tcPr>
            <w:tcW w:w="83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CAF9337">
            <w:pPr>
              <w:spacing w:after="0"/>
              <w:jc w:val="center"/>
            </w:pPr>
          </w:p>
        </w:tc>
      </w:tr>
      <w:tr w14:paraId="09CD56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BA0BF6F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18</w:t>
            </w:r>
          </w:p>
        </w:tc>
        <w:tc>
          <w:tcPr>
            <w:tcW w:w="22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703377A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Степенная функция с натуральным показателем, её свойства и график</w:t>
            </w:r>
          </w:p>
        </w:tc>
        <w:tc>
          <w:tcPr>
            <w:tcW w:w="67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923014F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2BCD7BF2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13.11.2026</w:t>
            </w:r>
          </w:p>
        </w:tc>
        <w:tc>
          <w:tcPr>
            <w:tcW w:w="83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FADED88">
            <w:pPr>
              <w:spacing w:after="0"/>
              <w:jc w:val="center"/>
            </w:pPr>
          </w:p>
        </w:tc>
      </w:tr>
      <w:tr w14:paraId="2DDA60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C042AF5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</w:t>
            </w:r>
          </w:p>
        </w:tc>
        <w:tc>
          <w:tcPr>
            <w:tcW w:w="22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6840B08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Степень с целым показателем. Стандартная форма записи действительного числа. Решение практических задач с данными в стандартной форме записи</w:t>
            </w:r>
          </w:p>
        </w:tc>
        <w:tc>
          <w:tcPr>
            <w:tcW w:w="67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528B355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3248D16E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16.11.2026</w:t>
            </w:r>
          </w:p>
        </w:tc>
        <w:tc>
          <w:tcPr>
            <w:tcW w:w="83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17FC3A0">
            <w:pPr>
              <w:spacing w:after="0"/>
              <w:jc w:val="center"/>
            </w:pPr>
          </w:p>
        </w:tc>
      </w:tr>
      <w:tr w14:paraId="646785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C61B197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</w:t>
            </w:r>
          </w:p>
        </w:tc>
        <w:tc>
          <w:tcPr>
            <w:tcW w:w="22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23A1DB1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Линейная, квадратичная и дробно-линейная функции. Построение графика функции с помощью элементарных преобразований</w:t>
            </w:r>
          </w:p>
        </w:tc>
        <w:tc>
          <w:tcPr>
            <w:tcW w:w="67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3163246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0B80B05E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20.11.2026</w:t>
            </w:r>
          </w:p>
        </w:tc>
        <w:tc>
          <w:tcPr>
            <w:tcW w:w="83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8EC07DF">
            <w:pPr>
              <w:spacing w:after="0"/>
              <w:jc w:val="center"/>
            </w:pPr>
          </w:p>
        </w:tc>
      </w:tr>
      <w:tr w14:paraId="126E30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1860B10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21</w:t>
            </w:r>
          </w:p>
        </w:tc>
        <w:tc>
          <w:tcPr>
            <w:tcW w:w="22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49B225C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Понятие корня n-й степени. Корни чётной и нечётной степени. Арифметический корень n-ой степени</w:t>
            </w:r>
          </w:p>
        </w:tc>
        <w:tc>
          <w:tcPr>
            <w:tcW w:w="67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ACDFB46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7DB48B4E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23.11.2026</w:t>
            </w:r>
          </w:p>
        </w:tc>
        <w:tc>
          <w:tcPr>
            <w:tcW w:w="83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2F327BD">
            <w:pPr>
              <w:spacing w:after="0"/>
              <w:jc w:val="center"/>
            </w:pPr>
          </w:p>
        </w:tc>
      </w:tr>
      <w:tr w14:paraId="3C1102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BE82D28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22</w:t>
            </w:r>
          </w:p>
        </w:tc>
        <w:tc>
          <w:tcPr>
            <w:tcW w:w="22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08DEB3B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Свойства арифметического корня натуральной степени</w:t>
            </w:r>
          </w:p>
        </w:tc>
        <w:tc>
          <w:tcPr>
            <w:tcW w:w="67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3533644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4835D456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27.11.2026</w:t>
            </w:r>
          </w:p>
        </w:tc>
        <w:tc>
          <w:tcPr>
            <w:tcW w:w="83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EE1CE5D">
            <w:pPr>
              <w:spacing w:after="0"/>
              <w:jc w:val="center"/>
            </w:pPr>
          </w:p>
        </w:tc>
      </w:tr>
      <w:tr w14:paraId="1F4804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31A19B8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23</w:t>
            </w:r>
          </w:p>
        </w:tc>
        <w:tc>
          <w:tcPr>
            <w:tcW w:w="22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1E85FA6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Применение свойств корня натуральной степени для вычисления значений выражений</w:t>
            </w:r>
          </w:p>
        </w:tc>
        <w:tc>
          <w:tcPr>
            <w:tcW w:w="67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9DB408F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0B0B4B0A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30.11.2026</w:t>
            </w:r>
          </w:p>
        </w:tc>
        <w:tc>
          <w:tcPr>
            <w:tcW w:w="83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2F579CE">
            <w:pPr>
              <w:spacing w:after="0"/>
              <w:jc w:val="center"/>
            </w:pPr>
          </w:p>
        </w:tc>
      </w:tr>
      <w:tr w14:paraId="6CE401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84DEC9E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24</w:t>
            </w:r>
          </w:p>
        </w:tc>
        <w:tc>
          <w:tcPr>
            <w:tcW w:w="22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09715CC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Вычисление значений выражений, содержащих корни натуральной степени</w:t>
            </w:r>
          </w:p>
        </w:tc>
        <w:tc>
          <w:tcPr>
            <w:tcW w:w="67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80C6AD9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5191CEAF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04.12.2026</w:t>
            </w:r>
          </w:p>
        </w:tc>
        <w:tc>
          <w:tcPr>
            <w:tcW w:w="83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2BFB170">
            <w:pPr>
              <w:spacing w:after="0"/>
              <w:jc w:val="center"/>
            </w:pPr>
          </w:p>
        </w:tc>
      </w:tr>
      <w:tr w14:paraId="46AD2D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A4E0BEB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25</w:t>
            </w:r>
          </w:p>
        </w:tc>
        <w:tc>
          <w:tcPr>
            <w:tcW w:w="22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3CF1B9A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Вычисление значений выражений, содержащих корни и степени</w:t>
            </w:r>
          </w:p>
        </w:tc>
        <w:tc>
          <w:tcPr>
            <w:tcW w:w="67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97C4072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580144AC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07.12.2026</w:t>
            </w:r>
          </w:p>
        </w:tc>
        <w:tc>
          <w:tcPr>
            <w:tcW w:w="83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A4C57E3">
            <w:pPr>
              <w:spacing w:after="0"/>
              <w:jc w:val="center"/>
            </w:pPr>
          </w:p>
        </w:tc>
      </w:tr>
      <w:tr w14:paraId="293645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DEB64A0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26</w:t>
            </w:r>
          </w:p>
        </w:tc>
        <w:tc>
          <w:tcPr>
            <w:tcW w:w="22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54ADEF8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Выполнение действий в выражениях, содержащих корни и степени</w:t>
            </w:r>
          </w:p>
        </w:tc>
        <w:tc>
          <w:tcPr>
            <w:tcW w:w="67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045282B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01E05C8F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11.12.2026</w:t>
            </w:r>
          </w:p>
        </w:tc>
        <w:tc>
          <w:tcPr>
            <w:tcW w:w="83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E7F4355">
            <w:pPr>
              <w:spacing w:after="0"/>
              <w:jc w:val="center"/>
            </w:pPr>
          </w:p>
        </w:tc>
      </w:tr>
      <w:tr w14:paraId="1F9EAB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D6CE643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27</w:t>
            </w:r>
          </w:p>
        </w:tc>
        <w:tc>
          <w:tcPr>
            <w:tcW w:w="22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14CE8F2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Преобразование выражений, содержащих корни натуральной степени</w:t>
            </w:r>
          </w:p>
        </w:tc>
        <w:tc>
          <w:tcPr>
            <w:tcW w:w="67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03B9711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77426B0E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14.12.2026</w:t>
            </w:r>
          </w:p>
        </w:tc>
        <w:tc>
          <w:tcPr>
            <w:tcW w:w="83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A327829">
            <w:pPr>
              <w:spacing w:after="0"/>
              <w:jc w:val="center"/>
            </w:pPr>
          </w:p>
        </w:tc>
      </w:tr>
      <w:tr w14:paraId="397FD9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29C9785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28</w:t>
            </w:r>
          </w:p>
        </w:tc>
        <w:tc>
          <w:tcPr>
            <w:tcW w:w="22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18D7324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Тождественные преобразования выражений, содержащих  корни и степени</w:t>
            </w:r>
          </w:p>
        </w:tc>
        <w:tc>
          <w:tcPr>
            <w:tcW w:w="67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957E2EE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54597A68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18.12.2026</w:t>
            </w:r>
          </w:p>
        </w:tc>
        <w:tc>
          <w:tcPr>
            <w:tcW w:w="83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9BE8B2A">
            <w:pPr>
              <w:spacing w:after="0"/>
              <w:jc w:val="center"/>
            </w:pPr>
          </w:p>
        </w:tc>
      </w:tr>
      <w:tr w14:paraId="200996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08D419F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29</w:t>
            </w:r>
          </w:p>
        </w:tc>
        <w:tc>
          <w:tcPr>
            <w:tcW w:w="22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530E938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Преобразование выражений, содержащих степени и корни</w:t>
            </w:r>
          </w:p>
        </w:tc>
        <w:tc>
          <w:tcPr>
            <w:tcW w:w="67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4287C33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41226155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21.12.2026</w:t>
            </w:r>
          </w:p>
        </w:tc>
        <w:tc>
          <w:tcPr>
            <w:tcW w:w="83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8E0777A">
            <w:pPr>
              <w:spacing w:after="0"/>
              <w:jc w:val="center"/>
            </w:pPr>
          </w:p>
        </w:tc>
      </w:tr>
      <w:tr w14:paraId="04294B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BCFFB27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</w:t>
            </w:r>
          </w:p>
        </w:tc>
        <w:tc>
          <w:tcPr>
            <w:tcW w:w="22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4918FD4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Сравнение иррациональных выражений, содержащих степени и корни</w:t>
            </w:r>
          </w:p>
        </w:tc>
        <w:tc>
          <w:tcPr>
            <w:tcW w:w="67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028158C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17CF837E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25.12.2026</w:t>
            </w:r>
          </w:p>
        </w:tc>
        <w:tc>
          <w:tcPr>
            <w:tcW w:w="83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B81A0FD">
            <w:pPr>
              <w:spacing w:after="0"/>
              <w:jc w:val="center"/>
            </w:pPr>
          </w:p>
        </w:tc>
      </w:tr>
      <w:tr w14:paraId="7ECC7E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E41AB87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31</w:t>
            </w:r>
          </w:p>
        </w:tc>
        <w:tc>
          <w:tcPr>
            <w:tcW w:w="22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7730985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Простейшие иррациональные уравнения</w:t>
            </w:r>
          </w:p>
        </w:tc>
        <w:tc>
          <w:tcPr>
            <w:tcW w:w="67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DE92512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4341E05D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28.12.2026</w:t>
            </w:r>
          </w:p>
        </w:tc>
        <w:tc>
          <w:tcPr>
            <w:tcW w:w="83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6BE3F49">
            <w:pPr>
              <w:spacing w:after="0"/>
              <w:jc w:val="center"/>
            </w:pPr>
          </w:p>
        </w:tc>
      </w:tr>
      <w:tr w14:paraId="0F946C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76361FE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32</w:t>
            </w:r>
          </w:p>
        </w:tc>
        <w:tc>
          <w:tcPr>
            <w:tcW w:w="22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1C79FA9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Методы решения простейших иррациональных уравнений</w:t>
            </w:r>
          </w:p>
        </w:tc>
        <w:tc>
          <w:tcPr>
            <w:tcW w:w="67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1CDAA8D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36991098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11.01.2027</w:t>
            </w:r>
          </w:p>
        </w:tc>
        <w:tc>
          <w:tcPr>
            <w:tcW w:w="83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56C1C8A">
            <w:pPr>
              <w:spacing w:after="0"/>
              <w:jc w:val="center"/>
            </w:pPr>
          </w:p>
        </w:tc>
      </w:tr>
      <w:tr w14:paraId="44FAA6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0D2B390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33</w:t>
            </w:r>
          </w:p>
        </w:tc>
        <w:tc>
          <w:tcPr>
            <w:tcW w:w="22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51FB3DB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Применение иррациональных уравнений для решения различных задач </w:t>
            </w:r>
          </w:p>
        </w:tc>
        <w:tc>
          <w:tcPr>
            <w:tcW w:w="67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588392B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188AFC88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15.01.2027</w:t>
            </w:r>
          </w:p>
        </w:tc>
        <w:tc>
          <w:tcPr>
            <w:tcW w:w="83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383E043">
            <w:pPr>
              <w:spacing w:after="0"/>
              <w:jc w:val="center"/>
            </w:pPr>
          </w:p>
        </w:tc>
      </w:tr>
      <w:tr w14:paraId="0B8926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F1E4798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34</w:t>
            </w:r>
          </w:p>
        </w:tc>
        <w:tc>
          <w:tcPr>
            <w:tcW w:w="22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362C80F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Простейшие иррациональные неравенства</w:t>
            </w:r>
          </w:p>
        </w:tc>
        <w:tc>
          <w:tcPr>
            <w:tcW w:w="67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9397756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599FCF7F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18.01.2027</w:t>
            </w:r>
          </w:p>
        </w:tc>
        <w:tc>
          <w:tcPr>
            <w:tcW w:w="83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A7E7209">
            <w:pPr>
              <w:spacing w:after="0"/>
              <w:jc w:val="center"/>
            </w:pPr>
          </w:p>
        </w:tc>
      </w:tr>
      <w:tr w14:paraId="6E1591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7A02809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35</w:t>
            </w:r>
          </w:p>
        </w:tc>
        <w:tc>
          <w:tcPr>
            <w:tcW w:w="22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2524A25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Методы решения простейших иррациональных неравенств</w:t>
            </w:r>
          </w:p>
        </w:tc>
        <w:tc>
          <w:tcPr>
            <w:tcW w:w="67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DF027E7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54E52317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22.01.2027</w:t>
            </w:r>
          </w:p>
        </w:tc>
        <w:tc>
          <w:tcPr>
            <w:tcW w:w="83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B9D76F4">
            <w:pPr>
              <w:spacing w:after="0"/>
              <w:jc w:val="center"/>
            </w:pPr>
          </w:p>
        </w:tc>
      </w:tr>
      <w:tr w14:paraId="6D920E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45D911A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36</w:t>
            </w:r>
          </w:p>
        </w:tc>
        <w:tc>
          <w:tcPr>
            <w:tcW w:w="22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459D319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Функция корня n-ой степени, её свойства и график</w:t>
            </w:r>
          </w:p>
        </w:tc>
        <w:tc>
          <w:tcPr>
            <w:tcW w:w="67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1F14229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6ADDF9B3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25.01.2027</w:t>
            </w:r>
          </w:p>
        </w:tc>
        <w:tc>
          <w:tcPr>
            <w:tcW w:w="83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EC16690">
            <w:pPr>
              <w:spacing w:after="0"/>
              <w:jc w:val="center"/>
            </w:pPr>
          </w:p>
        </w:tc>
      </w:tr>
      <w:tr w14:paraId="381D87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CCC7ED1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37</w:t>
            </w:r>
          </w:p>
        </w:tc>
        <w:tc>
          <w:tcPr>
            <w:tcW w:w="22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75EB2C2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Построение графика функции корня натуральной степени</w:t>
            </w:r>
          </w:p>
        </w:tc>
        <w:tc>
          <w:tcPr>
            <w:tcW w:w="67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9FCE0DB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2E17FBF6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29.01.2027</w:t>
            </w:r>
          </w:p>
        </w:tc>
        <w:tc>
          <w:tcPr>
            <w:tcW w:w="83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2B2B576">
            <w:pPr>
              <w:spacing w:after="0"/>
              <w:jc w:val="center"/>
            </w:pPr>
          </w:p>
        </w:tc>
      </w:tr>
      <w:tr w14:paraId="4974C0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1E667FD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38</w:t>
            </w:r>
          </w:p>
        </w:tc>
        <w:tc>
          <w:tcPr>
            <w:tcW w:w="22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797630E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Контрольная работа № 2 по теме "Арифметический корень n–й степени. Иррациональные уравнения и неравенства"</w:t>
            </w:r>
          </w:p>
        </w:tc>
        <w:tc>
          <w:tcPr>
            <w:tcW w:w="67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EFFA8B9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0AD14A73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01.02.2027</w:t>
            </w:r>
          </w:p>
        </w:tc>
        <w:tc>
          <w:tcPr>
            <w:tcW w:w="83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AF631F6">
            <w:pPr>
              <w:spacing w:after="0"/>
              <w:jc w:val="center"/>
            </w:pPr>
          </w:p>
        </w:tc>
      </w:tr>
      <w:tr w14:paraId="25415C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FE52C48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39</w:t>
            </w:r>
          </w:p>
        </w:tc>
        <w:tc>
          <w:tcPr>
            <w:tcW w:w="22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042987F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Тригонометрическая окружность.  Радианная мера угла. Угол поворота. Дуга окружности</w:t>
            </w:r>
          </w:p>
        </w:tc>
        <w:tc>
          <w:tcPr>
            <w:tcW w:w="67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DCB65C2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4EC4DEAC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05.02.2027</w:t>
            </w:r>
          </w:p>
        </w:tc>
        <w:tc>
          <w:tcPr>
            <w:tcW w:w="83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D9C6A2D">
            <w:pPr>
              <w:spacing w:after="0"/>
              <w:jc w:val="center"/>
            </w:pPr>
          </w:p>
        </w:tc>
      </w:tr>
      <w:tr w14:paraId="005090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A128263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40</w:t>
            </w:r>
          </w:p>
        </w:tc>
        <w:tc>
          <w:tcPr>
            <w:tcW w:w="22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1182655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Координаты точек в тригонометрической окружности. Знаки синуса, косинуса, тангенса и котангенса по четвертям тригонометрической окружности</w:t>
            </w:r>
          </w:p>
        </w:tc>
        <w:tc>
          <w:tcPr>
            <w:tcW w:w="67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C9A59C0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491FE56F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08.02.2027</w:t>
            </w:r>
          </w:p>
        </w:tc>
        <w:tc>
          <w:tcPr>
            <w:tcW w:w="83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0D0472B">
            <w:pPr>
              <w:spacing w:after="0"/>
              <w:jc w:val="center"/>
            </w:pPr>
          </w:p>
        </w:tc>
      </w:tr>
      <w:tr w14:paraId="7754B5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4C96E76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41</w:t>
            </w:r>
          </w:p>
        </w:tc>
        <w:tc>
          <w:tcPr>
            <w:tcW w:w="22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3FC5CAF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Понятие синуса и косинуса, тангенса и котангенса числового аргумента</w:t>
            </w:r>
          </w:p>
        </w:tc>
        <w:tc>
          <w:tcPr>
            <w:tcW w:w="67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A3FB53C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3D038D9E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12.02.2027</w:t>
            </w:r>
          </w:p>
        </w:tc>
        <w:tc>
          <w:tcPr>
            <w:tcW w:w="83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1A39797">
            <w:pPr>
              <w:spacing w:after="0"/>
              <w:jc w:val="center"/>
            </w:pPr>
          </w:p>
        </w:tc>
      </w:tr>
      <w:tr w14:paraId="0DD08B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21CFD9E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42</w:t>
            </w:r>
          </w:p>
        </w:tc>
        <w:tc>
          <w:tcPr>
            <w:tcW w:w="22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5C56F7A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Тригонометрические тождества. Формулы, связывающие синус, косинус, тангенс и котангенс противоположных числовых аргументов</w:t>
            </w:r>
          </w:p>
        </w:tc>
        <w:tc>
          <w:tcPr>
            <w:tcW w:w="67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62137AE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7E0D8AD5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15.02.2027</w:t>
            </w:r>
          </w:p>
        </w:tc>
        <w:tc>
          <w:tcPr>
            <w:tcW w:w="83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4CD4868">
            <w:pPr>
              <w:spacing w:after="0"/>
              <w:jc w:val="center"/>
            </w:pPr>
          </w:p>
        </w:tc>
      </w:tr>
      <w:tr w14:paraId="726815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2B7AFD4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43</w:t>
            </w:r>
          </w:p>
        </w:tc>
        <w:tc>
          <w:tcPr>
            <w:tcW w:w="22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2834C66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Формулы приведения</w:t>
            </w:r>
          </w:p>
        </w:tc>
        <w:tc>
          <w:tcPr>
            <w:tcW w:w="67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3449ECA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3E916484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19.02.2027</w:t>
            </w:r>
          </w:p>
        </w:tc>
        <w:tc>
          <w:tcPr>
            <w:tcW w:w="83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250A45B">
            <w:pPr>
              <w:spacing w:after="0"/>
              <w:jc w:val="center"/>
            </w:pPr>
          </w:p>
        </w:tc>
      </w:tr>
      <w:tr w14:paraId="184B9D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FFBD7E4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44</w:t>
            </w:r>
          </w:p>
        </w:tc>
        <w:tc>
          <w:tcPr>
            <w:tcW w:w="22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7FA7D6B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Преобразование тригонометрических выражений с помощью формул приведения</w:t>
            </w:r>
          </w:p>
        </w:tc>
        <w:tc>
          <w:tcPr>
            <w:tcW w:w="67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BD199D3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0F5D980E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22.02.2027</w:t>
            </w:r>
          </w:p>
        </w:tc>
        <w:tc>
          <w:tcPr>
            <w:tcW w:w="83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488B8F0">
            <w:pPr>
              <w:spacing w:after="0"/>
              <w:jc w:val="center"/>
            </w:pPr>
          </w:p>
        </w:tc>
      </w:tr>
      <w:tr w14:paraId="3BFD39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FA47516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45</w:t>
            </w:r>
          </w:p>
        </w:tc>
        <w:tc>
          <w:tcPr>
            <w:tcW w:w="22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6BD332C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Синус, косинус, тангенс суммы аргументов</w:t>
            </w:r>
          </w:p>
        </w:tc>
        <w:tc>
          <w:tcPr>
            <w:tcW w:w="67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B648F14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4FF2C064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26.02.2027</w:t>
            </w:r>
          </w:p>
        </w:tc>
        <w:tc>
          <w:tcPr>
            <w:tcW w:w="83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EF6F033">
            <w:pPr>
              <w:spacing w:after="0"/>
              <w:jc w:val="center"/>
            </w:pPr>
          </w:p>
        </w:tc>
      </w:tr>
      <w:tr w14:paraId="4A8B31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E144D41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46</w:t>
            </w:r>
          </w:p>
        </w:tc>
        <w:tc>
          <w:tcPr>
            <w:tcW w:w="22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7249C48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Синус, косинус, тангенс разности аргументов</w:t>
            </w:r>
          </w:p>
        </w:tc>
        <w:tc>
          <w:tcPr>
            <w:tcW w:w="67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A503211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194DAA93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01.03.2027</w:t>
            </w:r>
          </w:p>
        </w:tc>
        <w:tc>
          <w:tcPr>
            <w:tcW w:w="83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3566FFE">
            <w:pPr>
              <w:spacing w:after="0"/>
              <w:jc w:val="center"/>
            </w:pPr>
          </w:p>
        </w:tc>
      </w:tr>
      <w:tr w14:paraId="7E8C70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87925EA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47</w:t>
            </w:r>
          </w:p>
        </w:tc>
        <w:tc>
          <w:tcPr>
            <w:tcW w:w="22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0BC0B54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Преобразование тригонометрических выражений с помощью формул суммы и разности аргументов</w:t>
            </w:r>
          </w:p>
        </w:tc>
        <w:tc>
          <w:tcPr>
            <w:tcW w:w="67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16D9F4E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469302B9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05.03.2027</w:t>
            </w:r>
          </w:p>
        </w:tc>
        <w:tc>
          <w:tcPr>
            <w:tcW w:w="83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F59D9B7">
            <w:pPr>
              <w:spacing w:after="0"/>
              <w:jc w:val="center"/>
            </w:pPr>
          </w:p>
        </w:tc>
      </w:tr>
      <w:tr w14:paraId="1ADE74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3FD63C2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48</w:t>
            </w:r>
          </w:p>
        </w:tc>
        <w:tc>
          <w:tcPr>
            <w:tcW w:w="22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1325C6F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Формулы двойного, тройного и половинного аргумента</w:t>
            </w:r>
          </w:p>
        </w:tc>
        <w:tc>
          <w:tcPr>
            <w:tcW w:w="67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DD97897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06812335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12.03.2027</w:t>
            </w:r>
          </w:p>
        </w:tc>
        <w:tc>
          <w:tcPr>
            <w:tcW w:w="83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BD7C6CB">
            <w:pPr>
              <w:spacing w:after="0"/>
              <w:jc w:val="center"/>
            </w:pPr>
          </w:p>
        </w:tc>
      </w:tr>
      <w:tr w14:paraId="45EA54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B176C17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49</w:t>
            </w:r>
          </w:p>
        </w:tc>
        <w:tc>
          <w:tcPr>
            <w:tcW w:w="22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6AE97F3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Преобразование тригонометрических выражений с помощью формул  двойного, тройного и половинного аргумента</w:t>
            </w:r>
          </w:p>
        </w:tc>
        <w:tc>
          <w:tcPr>
            <w:tcW w:w="67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BF85F3A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1C1041EC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15.03.2027</w:t>
            </w:r>
          </w:p>
        </w:tc>
        <w:tc>
          <w:tcPr>
            <w:tcW w:w="83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5E32058">
            <w:pPr>
              <w:spacing w:after="0"/>
              <w:jc w:val="center"/>
            </w:pPr>
          </w:p>
        </w:tc>
      </w:tr>
      <w:tr w14:paraId="7936E5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82D97E8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50</w:t>
            </w:r>
          </w:p>
        </w:tc>
        <w:tc>
          <w:tcPr>
            <w:tcW w:w="22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17A9104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Формулы преобразования суммы и разности тригонометрических функций в произведение</w:t>
            </w:r>
          </w:p>
        </w:tc>
        <w:tc>
          <w:tcPr>
            <w:tcW w:w="67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851B490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397C4B78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19.03.2027</w:t>
            </w:r>
          </w:p>
        </w:tc>
        <w:tc>
          <w:tcPr>
            <w:tcW w:w="83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76BA689">
            <w:pPr>
              <w:spacing w:after="0"/>
              <w:jc w:val="center"/>
            </w:pPr>
          </w:p>
        </w:tc>
      </w:tr>
      <w:tr w14:paraId="37411F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A1B25D1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51</w:t>
            </w:r>
          </w:p>
        </w:tc>
        <w:tc>
          <w:tcPr>
            <w:tcW w:w="22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34CE373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Преобразование тригонометрических выражений из суммы и разности тригонометрических функций в произведение</w:t>
            </w:r>
          </w:p>
        </w:tc>
        <w:tc>
          <w:tcPr>
            <w:tcW w:w="67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7AA70EF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05B2B6FE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22.03.2027</w:t>
            </w:r>
          </w:p>
        </w:tc>
        <w:tc>
          <w:tcPr>
            <w:tcW w:w="83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EF43C65">
            <w:pPr>
              <w:spacing w:after="0"/>
              <w:jc w:val="center"/>
            </w:pPr>
          </w:p>
        </w:tc>
      </w:tr>
      <w:tr w14:paraId="5BD4D1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863E99E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52</w:t>
            </w:r>
          </w:p>
        </w:tc>
        <w:tc>
          <w:tcPr>
            <w:tcW w:w="22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40AFB38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Формулы преобразования произведения тригонометрических функций в сумму</w:t>
            </w:r>
          </w:p>
        </w:tc>
        <w:tc>
          <w:tcPr>
            <w:tcW w:w="67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A867D09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69B0EBFB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26.03.2027</w:t>
            </w:r>
          </w:p>
        </w:tc>
        <w:tc>
          <w:tcPr>
            <w:tcW w:w="83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FAB20AC">
            <w:pPr>
              <w:spacing w:after="0"/>
              <w:jc w:val="center"/>
            </w:pPr>
          </w:p>
        </w:tc>
      </w:tr>
      <w:tr w14:paraId="0B699E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3D34509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53</w:t>
            </w:r>
          </w:p>
        </w:tc>
        <w:tc>
          <w:tcPr>
            <w:tcW w:w="22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1F991E8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Контрольная работа № 3 по теме "Преобразование тригонометрических выражений"</w:t>
            </w:r>
          </w:p>
        </w:tc>
        <w:tc>
          <w:tcPr>
            <w:tcW w:w="67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5180408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13842C07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05.04.2027</w:t>
            </w:r>
          </w:p>
        </w:tc>
        <w:tc>
          <w:tcPr>
            <w:tcW w:w="83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BC2398B">
            <w:pPr>
              <w:spacing w:after="0"/>
              <w:jc w:val="center"/>
            </w:pPr>
          </w:p>
        </w:tc>
      </w:tr>
      <w:tr w14:paraId="2041F5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A3892C6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54</w:t>
            </w:r>
          </w:p>
        </w:tc>
        <w:tc>
          <w:tcPr>
            <w:tcW w:w="22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61883DD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Арксинус, арккосинус, арктангенс, арккотангенс числового аргумента</w:t>
            </w:r>
          </w:p>
        </w:tc>
        <w:tc>
          <w:tcPr>
            <w:tcW w:w="67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D94A344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19A043D7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09.04.2027</w:t>
            </w:r>
          </w:p>
        </w:tc>
        <w:tc>
          <w:tcPr>
            <w:tcW w:w="83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69A12E9">
            <w:pPr>
              <w:spacing w:after="0"/>
              <w:jc w:val="center"/>
            </w:pPr>
          </w:p>
        </w:tc>
      </w:tr>
      <w:tr w14:paraId="4A1669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C4DCA54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55</w:t>
            </w:r>
          </w:p>
        </w:tc>
        <w:tc>
          <w:tcPr>
            <w:tcW w:w="22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089C58E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Тригонометрические уравнения вида sin x = a, cos x = a и их решения</w:t>
            </w:r>
          </w:p>
        </w:tc>
        <w:tc>
          <w:tcPr>
            <w:tcW w:w="67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4AC0507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56510A4A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12.04.2027</w:t>
            </w:r>
          </w:p>
        </w:tc>
        <w:tc>
          <w:tcPr>
            <w:tcW w:w="83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5E6EF34">
            <w:pPr>
              <w:spacing w:after="0"/>
              <w:jc w:val="center"/>
            </w:pPr>
          </w:p>
        </w:tc>
      </w:tr>
      <w:tr w14:paraId="08793D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555F538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56</w:t>
            </w:r>
          </w:p>
        </w:tc>
        <w:tc>
          <w:tcPr>
            <w:tcW w:w="22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3668F5D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Тригонометрические уравнения вида tg x = a, ctg x = a и их решения</w:t>
            </w:r>
          </w:p>
        </w:tc>
        <w:tc>
          <w:tcPr>
            <w:tcW w:w="67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9B8D9DC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6E401946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16.04.2027</w:t>
            </w:r>
          </w:p>
        </w:tc>
        <w:tc>
          <w:tcPr>
            <w:tcW w:w="83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41557FF">
            <w:pPr>
              <w:spacing w:after="0"/>
              <w:jc w:val="center"/>
            </w:pPr>
          </w:p>
        </w:tc>
      </w:tr>
      <w:tr w14:paraId="3B643A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53ADC8C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57</w:t>
            </w:r>
          </w:p>
        </w:tc>
        <w:tc>
          <w:tcPr>
            <w:tcW w:w="22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1BC16CC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Решение тригонометрических уравнений методом разложения на множители</w:t>
            </w:r>
          </w:p>
        </w:tc>
        <w:tc>
          <w:tcPr>
            <w:tcW w:w="67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4A70110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0D364BD1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19.04.2027</w:t>
            </w:r>
          </w:p>
        </w:tc>
        <w:tc>
          <w:tcPr>
            <w:tcW w:w="83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31223F5">
            <w:pPr>
              <w:spacing w:after="0"/>
              <w:jc w:val="center"/>
            </w:pPr>
          </w:p>
        </w:tc>
      </w:tr>
      <w:tr w14:paraId="64217C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AFAEF06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58</w:t>
            </w:r>
          </w:p>
        </w:tc>
        <w:tc>
          <w:tcPr>
            <w:tcW w:w="22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4B41686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Решение тригонометрических уравнений методом замены переменной</w:t>
            </w:r>
          </w:p>
        </w:tc>
        <w:tc>
          <w:tcPr>
            <w:tcW w:w="67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701F8ED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7548DEBE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23.04.2027</w:t>
            </w:r>
          </w:p>
        </w:tc>
        <w:tc>
          <w:tcPr>
            <w:tcW w:w="83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69D494D">
            <w:pPr>
              <w:spacing w:after="0"/>
              <w:jc w:val="center"/>
            </w:pPr>
          </w:p>
        </w:tc>
      </w:tr>
      <w:tr w14:paraId="357452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2A8A789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59</w:t>
            </w:r>
          </w:p>
        </w:tc>
        <w:tc>
          <w:tcPr>
            <w:tcW w:w="22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7D3F05E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Однородные тригонометрические уравнения первой и второй степени</w:t>
            </w:r>
          </w:p>
        </w:tc>
        <w:tc>
          <w:tcPr>
            <w:tcW w:w="67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97FED39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0648CDF9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26.04.2027</w:t>
            </w:r>
          </w:p>
        </w:tc>
        <w:tc>
          <w:tcPr>
            <w:tcW w:w="83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A2D6F70">
            <w:pPr>
              <w:spacing w:after="0"/>
              <w:jc w:val="center"/>
            </w:pPr>
          </w:p>
        </w:tc>
      </w:tr>
      <w:tr w14:paraId="765874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156D734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60</w:t>
            </w:r>
          </w:p>
        </w:tc>
        <w:tc>
          <w:tcPr>
            <w:tcW w:w="22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059B7AB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Контрольная работа № 4 по теме "Формулы тригонометрии. Тригонометрические уравнения"</w:t>
            </w:r>
          </w:p>
        </w:tc>
        <w:tc>
          <w:tcPr>
            <w:tcW w:w="67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FEF1ED8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20354D64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30.04.2027</w:t>
            </w:r>
          </w:p>
        </w:tc>
        <w:tc>
          <w:tcPr>
            <w:tcW w:w="83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FEE592C">
            <w:pPr>
              <w:spacing w:after="0"/>
              <w:jc w:val="center"/>
            </w:pPr>
          </w:p>
        </w:tc>
      </w:tr>
      <w:tr w14:paraId="7039D7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7654BC5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61</w:t>
            </w:r>
          </w:p>
        </w:tc>
        <w:tc>
          <w:tcPr>
            <w:tcW w:w="22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689A120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Последовательности, способы задания последовательностей. Монотонные последовательности</w:t>
            </w:r>
          </w:p>
        </w:tc>
        <w:tc>
          <w:tcPr>
            <w:tcW w:w="67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E0C92D9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5D164644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07.05.2027</w:t>
            </w:r>
          </w:p>
        </w:tc>
        <w:tc>
          <w:tcPr>
            <w:tcW w:w="83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5C77E8D">
            <w:pPr>
              <w:spacing w:after="0"/>
              <w:jc w:val="center"/>
            </w:pPr>
          </w:p>
        </w:tc>
      </w:tr>
      <w:tr w14:paraId="7F02F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462E569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62</w:t>
            </w:r>
          </w:p>
        </w:tc>
        <w:tc>
          <w:tcPr>
            <w:tcW w:w="22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32D6A94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Арифметическая и геометрическая прогрессии. Использование прогрессии для решения реальных задач прикладного характера</w:t>
            </w:r>
          </w:p>
        </w:tc>
        <w:tc>
          <w:tcPr>
            <w:tcW w:w="67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4FC9A44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1905AFF5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14.05.2027</w:t>
            </w:r>
          </w:p>
        </w:tc>
        <w:tc>
          <w:tcPr>
            <w:tcW w:w="83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C1079D9">
            <w:pPr>
              <w:spacing w:after="0"/>
              <w:jc w:val="center"/>
            </w:pPr>
          </w:p>
        </w:tc>
      </w:tr>
      <w:tr w14:paraId="5DEFC1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96E6CCD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63</w:t>
            </w:r>
          </w:p>
        </w:tc>
        <w:tc>
          <w:tcPr>
            <w:tcW w:w="22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268926C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Бесконечно убывающая геометрическая прогрессия. Сумма бесконечно убывающей геометрической прогрессии</w:t>
            </w:r>
          </w:p>
        </w:tc>
        <w:tc>
          <w:tcPr>
            <w:tcW w:w="67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6E51340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3362D1B2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17.05.2027</w:t>
            </w:r>
          </w:p>
        </w:tc>
        <w:tc>
          <w:tcPr>
            <w:tcW w:w="83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2496270">
            <w:pPr>
              <w:spacing w:after="0"/>
              <w:jc w:val="center"/>
            </w:pPr>
          </w:p>
        </w:tc>
      </w:tr>
      <w:tr w14:paraId="08BD97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5F49CF7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64</w:t>
            </w:r>
          </w:p>
        </w:tc>
        <w:tc>
          <w:tcPr>
            <w:tcW w:w="22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52E4238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Формула сложных процентов. Решение текстовых задач</w:t>
            </w:r>
          </w:p>
        </w:tc>
        <w:tc>
          <w:tcPr>
            <w:tcW w:w="67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4577A35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118A609A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21.05.2027</w:t>
            </w:r>
          </w:p>
        </w:tc>
        <w:tc>
          <w:tcPr>
            <w:tcW w:w="83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29386E4">
            <w:pPr>
              <w:spacing w:after="0"/>
              <w:jc w:val="center"/>
            </w:pPr>
          </w:p>
        </w:tc>
      </w:tr>
      <w:tr w14:paraId="3AAD85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F1C319D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65</w:t>
            </w:r>
          </w:p>
        </w:tc>
        <w:tc>
          <w:tcPr>
            <w:tcW w:w="22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2A7F64D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Применение формулы сложных процентов при решении  финансовых и экономических задач</w:t>
            </w:r>
          </w:p>
        </w:tc>
        <w:tc>
          <w:tcPr>
            <w:tcW w:w="67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70FC59A9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49969D7C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24.05.2027</w:t>
            </w:r>
          </w:p>
        </w:tc>
        <w:tc>
          <w:tcPr>
            <w:tcW w:w="83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8D9E0E7">
            <w:pPr>
              <w:spacing w:after="0"/>
              <w:jc w:val="center"/>
            </w:pPr>
          </w:p>
        </w:tc>
      </w:tr>
      <w:tr w14:paraId="6F954A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822EBBF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66</w:t>
            </w:r>
          </w:p>
        </w:tc>
        <w:tc>
          <w:tcPr>
            <w:tcW w:w="22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60A561A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Итоговая контрольная работа</w:t>
            </w:r>
          </w:p>
        </w:tc>
        <w:tc>
          <w:tcPr>
            <w:tcW w:w="67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E411A2C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2B87A17E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28.05.2027</w:t>
            </w:r>
          </w:p>
        </w:tc>
        <w:tc>
          <w:tcPr>
            <w:tcW w:w="83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672C7FF1">
            <w:pPr>
              <w:spacing w:after="0"/>
              <w:jc w:val="center"/>
            </w:pPr>
          </w:p>
        </w:tc>
      </w:tr>
      <w:tr w14:paraId="15ED81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09B2B571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67</w:t>
            </w:r>
          </w:p>
        </w:tc>
        <w:tc>
          <w:tcPr>
            <w:tcW w:w="22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5B86378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Повторение и систематизация знаний</w:t>
            </w:r>
          </w:p>
        </w:tc>
        <w:tc>
          <w:tcPr>
            <w:tcW w:w="67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1BE27DB6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5DE281F9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31.05.2027</w:t>
            </w:r>
          </w:p>
        </w:tc>
        <w:tc>
          <w:tcPr>
            <w:tcW w:w="83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1B680B8">
            <w:pPr>
              <w:spacing w:after="0"/>
              <w:jc w:val="center"/>
            </w:pPr>
          </w:p>
        </w:tc>
      </w:tr>
      <w:tr w14:paraId="2D1DE3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9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FA52B6C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68</w:t>
            </w:r>
          </w:p>
        </w:tc>
        <w:tc>
          <w:tcPr>
            <w:tcW w:w="2298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bottom"/>
          </w:tcPr>
          <w:p w14:paraId="0F1F701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SimSu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Обощение и систематизация знаний</w:t>
            </w:r>
          </w:p>
        </w:tc>
        <w:tc>
          <w:tcPr>
            <w:tcW w:w="67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94CF7D0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8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02D65830">
            <w:pPr>
              <w:spacing w:after="0"/>
              <w:jc w:val="center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>04.06.2027</w:t>
            </w:r>
          </w:p>
        </w:tc>
        <w:tc>
          <w:tcPr>
            <w:tcW w:w="83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3193BD94">
            <w:pPr>
              <w:spacing w:after="0"/>
              <w:jc w:val="center"/>
            </w:pPr>
          </w:p>
        </w:tc>
      </w:tr>
      <w:tr w14:paraId="6056CC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690" w:type="pct"/>
            <w:gridSpan w:val="2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2D82CC01">
            <w:pPr>
              <w:spacing w:after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675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4997AE9C">
            <w:pPr>
              <w:spacing w:after="0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</w:rPr>
              <w:t>68</w:t>
            </w:r>
          </w:p>
        </w:tc>
        <w:tc>
          <w:tcPr>
            <w:tcW w:w="801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shd w:val="clear"/>
            <w:vAlign w:val="top"/>
          </w:tcPr>
          <w:p w14:paraId="2AF114D4">
            <w:pPr>
              <w:spacing w:after="0"/>
              <w:rPr>
                <w:rFonts w:asciiTheme="minorHAnsi" w:hAnsiTheme="minorHAnsi" w:eastAsiaTheme="minorEastAsia" w:cstheme="minorBidi"/>
                <w:sz w:val="21"/>
                <w:szCs w:val="22"/>
              </w:rPr>
            </w:pPr>
          </w:p>
        </w:tc>
        <w:tc>
          <w:tcPr>
            <w:tcW w:w="833" w:type="pct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  <w:vAlign w:val="top"/>
          </w:tcPr>
          <w:p w14:paraId="5D17DD5F">
            <w:pPr>
              <w:spacing w:after="0"/>
            </w:pPr>
          </w:p>
        </w:tc>
      </w:tr>
    </w:tbl>
    <w:p w14:paraId="5BCA04E7">
      <w:r>
        <w:br w:type="page"/>
      </w:r>
    </w:p>
    <w:p w14:paraId="0B5F865A">
      <w:pPr>
        <w:pStyle w:val="2"/>
        <w:spacing w:after="240"/>
        <w:jc w:val="center"/>
        <w:rPr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УЧЕБНО-МЕТОДИЧЕСКОЕ ОБЕСПЕЧЕНИЕ ОБРАЗОВАТЕЛЬНОГО ПРОЦЕССА</w:t>
      </w:r>
    </w:p>
    <w:p w14:paraId="708B06BA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1. Учебник по предмету «Алгебра и начала математического анализа», включённый в федеральный перечень учебников (ФПУ).</w:t>
      </w:r>
    </w:p>
    <w:p w14:paraId="3197ABEB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2. Электронные образовательные ресурсы ФГИС «Моя школа», Библиотека цифрового образовательного контента (ЦОК).</w:t>
      </w:r>
    </w:p>
    <w:p w14:paraId="44A6604B">
      <w:pPr>
        <w:spacing w:after="60"/>
        <w:ind w:firstLine="709"/>
        <w:jc w:val="both"/>
        <w:rPr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</w:rPr>
        <w:t>3. Дидактические и контрольно-измерительные материалы.</w:t>
      </w:r>
    </w:p>
    <w:sectPr>
      <w:headerReference r:id="rId3" w:type="default"/>
      <w:footerReference r:id="rId4" w:type="default"/>
      <w:pgSz w:w="11906" w:h="16838"/>
      <w:pgMar w:top="1134" w:right="850" w:bottom="1134" w:left="1701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65B098">
    <w:pPr>
      <w:jc w:val="center"/>
    </w:pPr>
    <w:r>
      <w:rPr>
        <w:rFonts w:ascii="Times New Roman" w:hAnsi="Times New Roman" w:eastAsia="Times New Roman" w:cs="Times New Roman"/>
        <w:sz w:val="20"/>
        <w:szCs w:val="20"/>
      </w:rPr>
      <w:fldChar w:fldCharType="begin"/>
    </w:r>
    <w:r>
      <w:rPr>
        <w:rFonts w:ascii="Times New Roman" w:hAnsi="Times New Roman" w:eastAsia="Times New Roman" w:cs="Times New Roman"/>
        <w:sz w:val="20"/>
        <w:szCs w:val="20"/>
      </w:rPr>
      <w:instrText xml:space="preserve">PAGE</w:instrText>
    </w:r>
    <w:r>
      <w:rPr>
        <w:rFonts w:ascii="Times New Roman" w:hAnsi="Times New Roman" w:eastAsia="Times New Roman" w:cs="Times New Roman"/>
        <w:sz w:val="20"/>
        <w:szCs w:val="20"/>
      </w:rPr>
      <w:fldChar w:fldCharType="separate"/>
    </w:r>
    <w:r>
      <w:rPr>
        <w:rFonts w:ascii="Times New Roman" w:hAnsi="Times New Roman" w:eastAsia="Times New Roman" w:cs="Times New Roman"/>
        <w:sz w:val="20"/>
        <w:szCs w:val="20"/>
      </w:rP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A33F3C">
    <w:pPr>
      <w:jc w:val="right"/>
    </w:pPr>
    <w:r>
      <w:rPr>
        <w:rFonts w:ascii="Times New Roman" w:hAnsi="Times New Roman" w:eastAsia="Times New Roman" w:cs="Times New Roman"/>
        <w:i/>
        <w:iCs/>
        <w:sz w:val="20"/>
        <w:szCs w:val="20"/>
      </w:rPr>
      <w:t>Алгебра и начала математического анализа. 10 класс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compatSetting w:name="compatibilityMode" w:uri="http://schemas.microsoft.com/office/word" w:val="15"/>
  </w:compat>
  <w:rsids>
    <w:rsidRoot w:val="00000000"/>
    <w:rsid w:val="21205462"/>
    <w:rsid w:val="2D417DF6"/>
    <w:rsid w:val="3BCA238E"/>
    <w:rsid w:val="49140F66"/>
    <w:rsid w:val="788B4AE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qFormat="1" w:uiPriority="99" w:name="endnote reference"/>
    <w:lsdException w:qFormat="1" w:uiPriority="99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0" w:semiHidden="0" w:name="List Paragraph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sz w:val="21"/>
      <w:szCs w:val="22"/>
    </w:rPr>
  </w:style>
  <w:style w:type="paragraph" w:styleId="2">
    <w:name w:val="heading 1"/>
    <w:next w:val="1"/>
    <w:qFormat/>
    <w:uiPriority w:val="0"/>
    <w:rPr>
      <w:rFonts w:asciiTheme="minorHAnsi" w:hAnsiTheme="minorHAnsi" w:eastAsiaTheme="minorEastAsia" w:cstheme="minorBidi"/>
      <w:color w:val="2E74B5"/>
      <w:sz w:val="32"/>
      <w:szCs w:val="32"/>
    </w:rPr>
  </w:style>
  <w:style w:type="paragraph" w:styleId="3">
    <w:name w:val="heading 2"/>
    <w:next w:val="1"/>
    <w:qFormat/>
    <w:uiPriority w:val="0"/>
    <w:rPr>
      <w:rFonts w:asciiTheme="minorHAnsi" w:hAnsiTheme="minorHAnsi" w:eastAsiaTheme="minorEastAsia" w:cstheme="minorBidi"/>
      <w:color w:val="2E74B5"/>
      <w:sz w:val="26"/>
      <w:szCs w:val="26"/>
    </w:rPr>
  </w:style>
  <w:style w:type="paragraph" w:styleId="4">
    <w:name w:val="heading 3"/>
    <w:next w:val="1"/>
    <w:qFormat/>
    <w:uiPriority w:val="0"/>
    <w:rPr>
      <w:rFonts w:asciiTheme="minorHAnsi" w:hAnsiTheme="minorHAnsi" w:eastAsiaTheme="minorEastAsia" w:cstheme="minorBidi"/>
      <w:color w:val="1F4D78"/>
      <w:sz w:val="24"/>
      <w:szCs w:val="24"/>
    </w:rPr>
  </w:style>
  <w:style w:type="paragraph" w:styleId="5">
    <w:name w:val="heading 4"/>
    <w:next w:val="1"/>
    <w:qFormat/>
    <w:uiPriority w:val="0"/>
    <w:rPr>
      <w:rFonts w:asciiTheme="minorHAnsi" w:hAnsiTheme="minorHAnsi" w:eastAsiaTheme="minorEastAsia" w:cstheme="minorBidi"/>
      <w:i/>
      <w:iCs/>
      <w:color w:val="2E74B5"/>
      <w:sz w:val="21"/>
      <w:szCs w:val="22"/>
    </w:rPr>
  </w:style>
  <w:style w:type="paragraph" w:styleId="6">
    <w:name w:val="heading 5"/>
    <w:next w:val="1"/>
    <w:qFormat/>
    <w:uiPriority w:val="0"/>
    <w:rPr>
      <w:rFonts w:asciiTheme="minorHAnsi" w:hAnsiTheme="minorHAnsi" w:eastAsiaTheme="minorEastAsia" w:cstheme="minorBidi"/>
      <w:color w:val="2E74B5"/>
      <w:sz w:val="21"/>
      <w:szCs w:val="22"/>
    </w:rPr>
  </w:style>
  <w:style w:type="paragraph" w:styleId="7">
    <w:name w:val="heading 6"/>
    <w:next w:val="1"/>
    <w:qFormat/>
    <w:uiPriority w:val="0"/>
    <w:rPr>
      <w:rFonts w:asciiTheme="minorHAnsi" w:hAnsiTheme="minorHAnsi" w:eastAsiaTheme="minorEastAsia" w:cstheme="minorBidi"/>
      <w:color w:val="1F4D78"/>
      <w:sz w:val="21"/>
      <w:szCs w:val="22"/>
    </w:rPr>
  </w:style>
  <w:style w:type="character" w:default="1" w:styleId="8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footnote reference"/>
    <w:semiHidden/>
    <w:unhideWhenUsed/>
    <w:qFormat/>
    <w:uiPriority w:val="99"/>
    <w:rPr>
      <w:vertAlign w:val="superscript"/>
    </w:rPr>
  </w:style>
  <w:style w:type="character" w:styleId="11">
    <w:name w:val="endnote reference"/>
    <w:semiHidden/>
    <w:unhideWhenUsed/>
    <w:qFormat/>
    <w:uiPriority w:val="99"/>
    <w:rPr>
      <w:vertAlign w:val="superscript"/>
    </w:rPr>
  </w:style>
  <w:style w:type="character" w:styleId="12">
    <w:name w:val="Hyperlink"/>
    <w:unhideWhenUsed/>
    <w:qFormat/>
    <w:uiPriority w:val="99"/>
    <w:rPr>
      <w:color w:val="0563C1"/>
      <w:u w:val="single"/>
    </w:rPr>
  </w:style>
  <w:style w:type="paragraph" w:styleId="13">
    <w:name w:val="endnote text"/>
    <w:link w:val="18"/>
    <w:semiHidden/>
    <w:unhideWhenUsed/>
    <w:qFormat/>
    <w:uiPriority w:val="99"/>
    <w:pPr>
      <w:spacing w:after="0" w:line="240" w:lineRule="auto"/>
    </w:pPr>
    <w:rPr>
      <w:rFonts w:asciiTheme="minorHAnsi" w:hAnsiTheme="minorHAnsi" w:eastAsiaTheme="minorEastAsia" w:cstheme="minorBidi"/>
      <w:sz w:val="20"/>
      <w:szCs w:val="20"/>
    </w:rPr>
  </w:style>
  <w:style w:type="paragraph" w:styleId="14">
    <w:name w:val="footnote text"/>
    <w:link w:val="17"/>
    <w:semiHidden/>
    <w:unhideWhenUsed/>
    <w:qFormat/>
    <w:uiPriority w:val="99"/>
    <w:pPr>
      <w:spacing w:after="0" w:line="240" w:lineRule="auto"/>
    </w:pPr>
    <w:rPr>
      <w:rFonts w:asciiTheme="minorHAnsi" w:hAnsiTheme="minorHAnsi" w:eastAsiaTheme="minorEastAsia" w:cstheme="minorBidi"/>
      <w:sz w:val="20"/>
      <w:szCs w:val="20"/>
    </w:rPr>
  </w:style>
  <w:style w:type="paragraph" w:styleId="15">
    <w:name w:val="Title"/>
    <w:qFormat/>
    <w:uiPriority w:val="0"/>
    <w:rPr>
      <w:rFonts w:asciiTheme="minorHAnsi" w:hAnsiTheme="minorHAnsi" w:eastAsiaTheme="minorEastAsia" w:cstheme="minorBidi"/>
      <w:sz w:val="56"/>
      <w:szCs w:val="56"/>
    </w:rPr>
  </w:style>
  <w:style w:type="paragraph" w:styleId="16">
    <w:name w:val="List Paragraph"/>
    <w:qFormat/>
    <w:uiPriority w:val="0"/>
    <w:rPr>
      <w:rFonts w:asciiTheme="minorHAnsi" w:hAnsiTheme="minorHAnsi" w:eastAsiaTheme="minorEastAsia" w:cstheme="minorBidi"/>
      <w:sz w:val="21"/>
      <w:szCs w:val="22"/>
    </w:rPr>
  </w:style>
  <w:style w:type="character" w:customStyle="1" w:styleId="17">
    <w:name w:val="Footnote Text Char"/>
    <w:link w:val="14"/>
    <w:semiHidden/>
    <w:unhideWhenUsed/>
    <w:qFormat/>
    <w:uiPriority w:val="99"/>
    <w:rPr>
      <w:sz w:val="20"/>
      <w:szCs w:val="20"/>
    </w:rPr>
  </w:style>
  <w:style w:type="character" w:customStyle="1" w:styleId="18">
    <w:name w:val="Endnote Text Char"/>
    <w:link w:val="13"/>
    <w:semiHidden/>
    <w:unhideWhenUsed/>
    <w:qFormat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17</Pages>
  <Words>3722</Words>
  <Characters>29032</Characters>
  <TotalTime>17</TotalTime>
  <ScaleCrop>false</ScaleCrop>
  <LinksUpToDate>false</LinksUpToDate>
  <CharactersWithSpaces>32533</CharactersWithSpaces>
  <Application>WPS Office_12.1.0.28485_F1E327BC-269C-435d-A152-05C5408002CA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2026-10-09T09:12:00Z</dcterms:created>
  <dc:creator>Un-named</dc:creator>
  <cp:lastModifiedBy>школа</cp:lastModifiedBy>
  <dcterms:modified xsi:type="dcterms:W3CDTF">2026-10-10T05:34:44Z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3C05B2B98B6A4E4A8FFE8875527D40DF_13</vt:lpwstr>
  </property>
  <property fmtid="{D5CDD505-2E9C-101B-9397-08002B2CF9AE}" pid="4" name="KSOTemplateDocerSaveRecord">
    <vt:lpwstr>eyJoZGlkIjoiOGMxYTIwNjYxOGZjYTc2MDFhMTI3NDc1MTU3MWZmMmQifQ==</vt:lpwstr>
  </property>
</Properties>
</file>