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8F995">
      <w:pPr>
        <w:keepNext/>
        <w:tabs>
          <w:tab w:val="left" w:pos="284"/>
        </w:tabs>
        <w:spacing w:after="0" w:line="240" w:lineRule="auto"/>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Муниципальное автономное общеобразовательное учреждение</w:t>
      </w:r>
    </w:p>
    <w:p w14:paraId="523B8359">
      <w:pPr>
        <w:keepNext/>
        <w:tabs>
          <w:tab w:val="left" w:pos="284"/>
        </w:tabs>
        <w:ind w:hanging="567"/>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«Лайтамакская средняя общеобразовательная школа»</w:t>
      </w:r>
    </w:p>
    <w:p w14:paraId="4EB83EFA">
      <w:pPr>
        <w:keepNext/>
        <w:tabs>
          <w:tab w:val="left" w:pos="284"/>
        </w:tabs>
        <w:ind w:hanging="567"/>
        <w:jc w:val="center"/>
        <w:outlineLvl w:val="2"/>
        <w:rPr>
          <w:rFonts w:ascii="Times New Roman" w:hAnsi="Times New Roman" w:eastAsia="Times New Roman" w:cs="Times New Roman"/>
          <w:b/>
          <w:bCs/>
          <w:sz w:val="24"/>
          <w:szCs w:val="24"/>
        </w:rPr>
      </w:pPr>
    </w:p>
    <w:p w14:paraId="502ACC57">
      <w:pPr>
        <w:keepNext/>
        <w:tabs>
          <w:tab w:val="left" w:pos="284"/>
        </w:tabs>
        <w:ind w:hanging="567"/>
        <w:outlineLvl w:val="2"/>
        <w:rPr>
          <w:rFonts w:ascii="Times New Roman" w:hAnsi="Times New Roman" w:eastAsia="Times New Roman" w:cs="Times New Roman"/>
          <w:b/>
          <w:bCs/>
          <w:sz w:val="24"/>
          <w:szCs w:val="24"/>
        </w:rPr>
      </w:pPr>
    </w:p>
    <w:p w14:paraId="14EE0BBC">
      <w:pPr>
        <w:keepNext/>
        <w:tabs>
          <w:tab w:val="left" w:pos="284"/>
        </w:tabs>
        <w:ind w:hanging="567"/>
        <w:outlineLvl w:val="2"/>
        <w:rPr>
          <w:rFonts w:ascii="Times New Roman" w:hAnsi="Times New Roman" w:eastAsia="Times New Roman" w:cs="Times New Roman"/>
          <w:b/>
          <w:bCs/>
          <w:sz w:val="24"/>
          <w:szCs w:val="24"/>
        </w:rPr>
      </w:pPr>
    </w:p>
    <w:p w14:paraId="0B44F4E1">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rPr>
        <w:t>Рассмотрено</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rPr>
        <w:t>Согласовано</w:t>
      </w:r>
      <w:r>
        <w:rPr>
          <w:rFonts w:ascii="Times New Roman" w:hAnsi="Times New Roman" w:eastAsia="Times New Roman" w:cs="Times New Roman"/>
          <w:b/>
          <w:bCs/>
          <w:sz w:val="24"/>
          <w:szCs w:val="24"/>
        </w:rPr>
        <w:t xml:space="preserve">                                            </w:t>
      </w:r>
      <w:r>
        <w:rPr>
          <w:rFonts w:hint="default" w:ascii="Times New Roman" w:hAnsi="Times New Roman" w:eastAsia="Times New Roman" w:cs="Times New Roman"/>
          <w:b/>
          <w:bCs/>
          <w:sz w:val="24"/>
          <w:szCs w:val="24"/>
          <w:lang w:val="ru-RU"/>
        </w:rPr>
        <w:t xml:space="preserve"> </w:t>
      </w:r>
      <w:r>
        <w:rPr>
          <w:rFonts w:ascii="Times New Roman" w:hAnsi="Times New Roman" w:eastAsia="Times New Roman" w:cs="Times New Roman"/>
          <w:b/>
          <w:bCs/>
          <w:sz w:val="24"/>
          <w:szCs w:val="24"/>
        </w:rPr>
        <w:t>Утверждено</w:t>
      </w:r>
    </w:p>
    <w:p w14:paraId="6F731D73">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Протокол МО № 1                Протокол педагогического совета       Приказ № 6</w:t>
      </w:r>
    </w:p>
    <w:p w14:paraId="2E3DAA15">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от </w:t>
      </w:r>
      <w:r>
        <w:rPr>
          <w:rFonts w:ascii="Times New Roman" w:hAnsi="Times New Roman" w:cs="Times New Roman"/>
          <w:b/>
          <w:bCs/>
          <w:sz w:val="24"/>
          <w:szCs w:val="24"/>
        </w:rPr>
        <w:t>28</w:t>
      </w:r>
      <w:r>
        <w:rPr>
          <w:rFonts w:ascii="Times New Roman" w:hAnsi="Times New Roman" w:eastAsia="Times New Roman" w:cs="Times New Roman"/>
          <w:b/>
          <w:bCs/>
          <w:sz w:val="24"/>
          <w:szCs w:val="24"/>
        </w:rPr>
        <w:t xml:space="preserve"> августа 2026г.              от 28 августа 2026г. № 1                         от </w:t>
      </w:r>
      <w:r>
        <w:rPr>
          <w:rFonts w:ascii="Times New Roman" w:hAnsi="Times New Roman" w:cs="Times New Roman"/>
          <w:b/>
          <w:bCs/>
          <w:sz w:val="24"/>
          <w:szCs w:val="24"/>
          <w:lang w:val="en-US"/>
        </w:rPr>
        <w:t>2</w:t>
      </w:r>
      <w:r>
        <w:rPr>
          <w:rFonts w:ascii="Times New Roman" w:hAnsi="Times New Roman" w:cs="Times New Roman"/>
          <w:b/>
          <w:bCs/>
          <w:sz w:val="24"/>
          <w:szCs w:val="24"/>
          <w:lang w:val="ru-RU"/>
        </w:rPr>
        <w:t>8</w:t>
      </w:r>
      <w:r>
        <w:rPr>
          <w:rFonts w:ascii="Times New Roman" w:hAnsi="Times New Roman" w:eastAsia="Times New Roman" w:cs="Times New Roman"/>
          <w:b/>
          <w:bCs/>
          <w:sz w:val="24"/>
          <w:szCs w:val="24"/>
        </w:rPr>
        <w:t xml:space="preserve"> августа 2026г.</w:t>
      </w:r>
    </w:p>
    <w:p w14:paraId="0EB2B14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78480632">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7E22B3B5">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455173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F68B1E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0E7E0712">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3C43A997">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3E205B3">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6101546E">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0B10E6D7">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4A29FC6A">
      <w:pPr>
        <w:keepNext/>
        <w:tabs>
          <w:tab w:val="left" w:pos="284"/>
        </w:tabs>
        <w:spacing w:after="0" w:line="480" w:lineRule="auto"/>
        <w:jc w:val="center"/>
        <w:outlineLvl w:val="2"/>
        <w:rPr>
          <w:rFonts w:ascii="Times New Roman" w:hAnsi="Times New Roman" w:eastAsia="Times New Roman" w:cs="Times New Roman"/>
          <w:b/>
        </w:rPr>
      </w:pPr>
      <w:r>
        <w:rPr>
          <w:rFonts w:ascii="Times New Roman" w:hAnsi="Times New Roman" w:eastAsia="Times New Roman" w:cs="Times New Roman"/>
          <w:b/>
          <w:bCs/>
          <w:sz w:val="24"/>
          <w:szCs w:val="24"/>
        </w:rPr>
        <w:t>РАБОЧАЯ ПРОГРАММА</w:t>
      </w:r>
      <w:r>
        <w:rPr>
          <w:rFonts w:ascii="Times New Roman" w:hAnsi="Times New Roman" w:eastAsia="Times New Roman" w:cs="Times New Roman"/>
          <w:b/>
        </w:rPr>
        <w:t xml:space="preserve"> </w:t>
      </w:r>
    </w:p>
    <w:p w14:paraId="2B31DD38">
      <w:pPr>
        <w:spacing w:after="60"/>
        <w:jc w:val="center"/>
        <w:rPr>
          <w:sz w:val="24"/>
          <w:szCs w:val="24"/>
        </w:rPr>
      </w:pPr>
      <w:r>
        <w:rPr>
          <w:rFonts w:ascii="Times New Roman" w:hAnsi="Times New Roman" w:eastAsia="Times New Roman" w:cs="Times New Roman"/>
          <w:sz w:val="24"/>
          <w:szCs w:val="24"/>
        </w:rPr>
        <w:t>учебного предмета «</w:t>
      </w:r>
      <w:r>
        <w:rPr>
          <w:rFonts w:ascii="Times New Roman" w:hAnsi="Times New Roman" w:eastAsia="Times New Roman" w:cs="Times New Roman"/>
          <w:sz w:val="24"/>
          <w:szCs w:val="24"/>
          <w:lang w:val="ru-RU"/>
        </w:rPr>
        <w:t>Геометрия</w:t>
      </w:r>
      <w:r>
        <w:rPr>
          <w:rFonts w:ascii="Times New Roman" w:hAnsi="Times New Roman" w:eastAsia="Times New Roman" w:cs="Times New Roman"/>
          <w:sz w:val="24"/>
          <w:szCs w:val="24"/>
        </w:rPr>
        <w:t>»</w:t>
      </w:r>
    </w:p>
    <w:p w14:paraId="1BDB0D56">
      <w:pPr>
        <w:spacing w:after="60"/>
        <w:jc w:val="center"/>
        <w:rPr>
          <w:sz w:val="24"/>
          <w:szCs w:val="24"/>
        </w:rPr>
      </w:pPr>
      <w:r>
        <w:rPr>
          <w:rFonts w:ascii="Times New Roman" w:hAnsi="Times New Roman" w:eastAsia="Times New Roman" w:cs="Times New Roman"/>
          <w:sz w:val="24"/>
          <w:szCs w:val="24"/>
        </w:rPr>
        <w:t>(базовый уровень)</w:t>
      </w:r>
    </w:p>
    <w:p w14:paraId="7DC28A80">
      <w:pPr>
        <w:spacing w:after="60"/>
        <w:jc w:val="center"/>
        <w:rPr>
          <w:sz w:val="24"/>
          <w:szCs w:val="24"/>
        </w:rPr>
      </w:pPr>
      <w:r>
        <w:rPr>
          <w:rFonts w:ascii="Times New Roman" w:hAnsi="Times New Roman" w:eastAsia="Times New Roman" w:cs="Times New Roman"/>
          <w:sz w:val="24"/>
          <w:szCs w:val="24"/>
        </w:rPr>
        <w:t xml:space="preserve">для </w:t>
      </w:r>
      <w:r>
        <w:rPr>
          <w:rFonts w:hint="default" w:ascii="Times New Roman" w:hAnsi="Times New Roman" w:eastAsia="Times New Roman" w:cs="Times New Roman"/>
          <w:sz w:val="24"/>
          <w:szCs w:val="24"/>
          <w:lang w:val="ru-RU"/>
        </w:rPr>
        <w:t>8</w:t>
      </w:r>
      <w:r>
        <w:rPr>
          <w:rFonts w:ascii="Times New Roman" w:hAnsi="Times New Roman" w:eastAsia="Times New Roman" w:cs="Times New Roman"/>
          <w:sz w:val="24"/>
          <w:szCs w:val="24"/>
        </w:rPr>
        <w:t xml:space="preserve"> класса</w:t>
      </w:r>
    </w:p>
    <w:p w14:paraId="1649470C">
      <w:pPr>
        <w:spacing w:after="60"/>
        <w:jc w:val="center"/>
        <w:rPr>
          <w:sz w:val="24"/>
          <w:szCs w:val="24"/>
        </w:rPr>
      </w:pPr>
      <w:r>
        <w:rPr>
          <w:rFonts w:ascii="Times New Roman" w:hAnsi="Times New Roman" w:eastAsia="Times New Roman" w:cs="Times New Roman"/>
          <w:sz w:val="24"/>
          <w:szCs w:val="24"/>
        </w:rPr>
        <w:t xml:space="preserve">уровень образования: </w:t>
      </w:r>
      <w:r>
        <w:rPr>
          <w:rFonts w:ascii="Times New Roman" w:hAnsi="Times New Roman" w:eastAsia="Times New Roman" w:cs="Times New Roman"/>
          <w:sz w:val="24"/>
          <w:szCs w:val="24"/>
          <w:lang w:val="ru-RU"/>
        </w:rPr>
        <w:t>О</w:t>
      </w:r>
      <w:r>
        <w:rPr>
          <w:rFonts w:ascii="Times New Roman" w:hAnsi="Times New Roman" w:eastAsia="Times New Roman" w:cs="Times New Roman"/>
          <w:sz w:val="24"/>
          <w:szCs w:val="24"/>
        </w:rPr>
        <w:t>ОО</w:t>
      </w:r>
    </w:p>
    <w:p w14:paraId="05D7F204">
      <w:pPr>
        <w:spacing w:before="900"/>
        <w:rPr>
          <w:sz w:val="24"/>
          <w:szCs w:val="24"/>
        </w:rPr>
      </w:pPr>
    </w:p>
    <w:p w14:paraId="5B0E497C">
      <w:pPr>
        <w:spacing w:after="60"/>
        <w:jc w:val="center"/>
        <w:rPr>
          <w:sz w:val="24"/>
          <w:szCs w:val="24"/>
        </w:rPr>
      </w:pPr>
      <w:r>
        <w:rPr>
          <w:rFonts w:ascii="Times New Roman" w:hAnsi="Times New Roman" w:eastAsia="Times New Roman" w:cs="Times New Roman"/>
          <w:b/>
          <w:bCs/>
          <w:sz w:val="24"/>
          <w:szCs w:val="24"/>
        </w:rPr>
        <w:t>Составитель:</w:t>
      </w:r>
    </w:p>
    <w:p w14:paraId="55F1C677">
      <w:pPr>
        <w:spacing w:after="60"/>
        <w:jc w:val="center"/>
      </w:pPr>
      <w:r>
        <w:rPr>
          <w:rFonts w:ascii="Times New Roman" w:hAnsi="Times New Roman" w:eastAsia="Times New Roman" w:cs="Times New Roman"/>
          <w:sz w:val="24"/>
          <w:szCs w:val="24"/>
        </w:rPr>
        <w:t>Шамшитдинова Розалина Хачигиреевна</w:t>
      </w:r>
    </w:p>
    <w:p w14:paraId="65478D56">
      <w:pPr>
        <w:keepNext/>
        <w:tabs>
          <w:tab w:val="left" w:pos="284"/>
        </w:tabs>
        <w:spacing w:after="0" w:line="480" w:lineRule="auto"/>
        <w:jc w:val="center"/>
        <w:outlineLvl w:val="2"/>
        <w:rPr>
          <w:rFonts w:ascii="Times New Roman" w:hAnsi="Times New Roman" w:eastAsia="Times New Roman" w:cs="Times New Roman"/>
          <w:b/>
        </w:rPr>
      </w:pPr>
    </w:p>
    <w:p w14:paraId="47C55D40">
      <w:pPr>
        <w:keepNext/>
        <w:tabs>
          <w:tab w:val="left" w:pos="284"/>
        </w:tabs>
        <w:ind w:hanging="567"/>
        <w:jc w:val="center"/>
        <w:outlineLvl w:val="2"/>
        <w:rPr>
          <w:rFonts w:ascii="Times New Roman" w:hAnsi="Times New Roman" w:eastAsia="Times New Roman" w:cs="Times New Roman"/>
          <w:b/>
          <w:bCs/>
          <w:sz w:val="24"/>
          <w:szCs w:val="24"/>
        </w:rPr>
      </w:pPr>
    </w:p>
    <w:p w14:paraId="79974BEB">
      <w:pPr>
        <w:keepNext/>
        <w:tabs>
          <w:tab w:val="left" w:pos="284"/>
        </w:tabs>
        <w:ind w:hanging="567"/>
        <w:jc w:val="center"/>
        <w:outlineLvl w:val="2"/>
        <w:rPr>
          <w:rFonts w:ascii="Times New Roman" w:hAnsi="Times New Roman" w:eastAsia="Times New Roman" w:cs="Times New Roman"/>
          <w:b/>
          <w:bCs/>
          <w:sz w:val="24"/>
          <w:szCs w:val="24"/>
        </w:rPr>
      </w:pPr>
    </w:p>
    <w:p w14:paraId="3C487740">
      <w:pPr>
        <w:keepNext/>
        <w:tabs>
          <w:tab w:val="left" w:pos="284"/>
        </w:tabs>
        <w:outlineLvl w:val="2"/>
        <w:rPr>
          <w:rFonts w:ascii="Times New Roman" w:hAnsi="Times New Roman" w:eastAsia="Times New Roman" w:cs="Times New Roman"/>
          <w:b/>
          <w:bCs/>
          <w:sz w:val="24"/>
          <w:szCs w:val="24"/>
        </w:rPr>
      </w:pPr>
    </w:p>
    <w:p w14:paraId="431395E9">
      <w:pPr>
        <w:keepNext/>
        <w:tabs>
          <w:tab w:val="left" w:pos="284"/>
        </w:tabs>
        <w:outlineLvl w:val="2"/>
        <w:rPr>
          <w:rFonts w:ascii="Times New Roman" w:hAnsi="Times New Roman" w:eastAsia="Times New Roman" w:cs="Times New Roman"/>
          <w:b/>
          <w:bCs/>
          <w:sz w:val="24"/>
          <w:szCs w:val="24"/>
        </w:rPr>
      </w:pPr>
    </w:p>
    <w:p w14:paraId="3DB8D35F">
      <w:pPr>
        <w:keepNext/>
        <w:tabs>
          <w:tab w:val="left" w:pos="284"/>
        </w:tabs>
        <w:outlineLvl w:val="2"/>
        <w:rPr>
          <w:rFonts w:ascii="Times New Roman" w:hAnsi="Times New Roman" w:eastAsia="Times New Roman" w:cs="Times New Roman"/>
          <w:b/>
          <w:bCs/>
          <w:sz w:val="24"/>
          <w:szCs w:val="24"/>
        </w:rPr>
      </w:pPr>
    </w:p>
    <w:p w14:paraId="3BFAB80F">
      <w:pPr>
        <w:keepNext/>
        <w:tabs>
          <w:tab w:val="left" w:pos="284"/>
        </w:tabs>
        <w:outlineLvl w:val="2"/>
        <w:rPr>
          <w:rFonts w:ascii="Times New Roman" w:hAnsi="Times New Roman" w:eastAsia="Times New Roman" w:cs="Times New Roman"/>
          <w:b/>
          <w:bCs/>
          <w:sz w:val="24"/>
          <w:szCs w:val="24"/>
        </w:rPr>
      </w:pPr>
    </w:p>
    <w:p w14:paraId="34AF3E50">
      <w:pPr>
        <w:keepNext/>
        <w:tabs>
          <w:tab w:val="left" w:pos="284"/>
        </w:tabs>
        <w:outlineLvl w:val="2"/>
        <w:rPr>
          <w:rFonts w:ascii="Times New Roman" w:hAnsi="Times New Roman" w:eastAsia="Times New Roman" w:cs="Times New Roman"/>
          <w:b/>
          <w:bCs/>
          <w:sz w:val="24"/>
          <w:szCs w:val="24"/>
        </w:rPr>
      </w:pPr>
    </w:p>
    <w:p w14:paraId="77FD0D15">
      <w:pPr>
        <w:keepNext/>
        <w:tabs>
          <w:tab w:val="left" w:pos="284"/>
        </w:tabs>
        <w:outlineLvl w:val="2"/>
        <w:rPr>
          <w:rFonts w:ascii="Times New Roman" w:hAnsi="Times New Roman" w:eastAsia="Times New Roman" w:cs="Times New Roman"/>
          <w:b/>
          <w:bCs/>
          <w:sz w:val="24"/>
          <w:szCs w:val="24"/>
        </w:rPr>
      </w:pPr>
    </w:p>
    <w:p w14:paraId="7DE6372D">
      <w:pPr>
        <w:keepNext/>
        <w:tabs>
          <w:tab w:val="left" w:pos="284"/>
        </w:tabs>
        <w:outlineLvl w:val="2"/>
        <w:rPr>
          <w:rFonts w:ascii="Times New Roman" w:hAnsi="Times New Roman" w:eastAsia="Times New Roman" w:cs="Times New Roman"/>
          <w:b/>
          <w:bCs/>
          <w:sz w:val="24"/>
          <w:szCs w:val="24"/>
        </w:rPr>
      </w:pPr>
    </w:p>
    <w:p w14:paraId="77AED813">
      <w:pPr>
        <w:keepNext/>
        <w:tabs>
          <w:tab w:val="left" w:pos="284"/>
        </w:tabs>
        <w:outlineLvl w:val="2"/>
        <w:rPr>
          <w:rFonts w:ascii="Times New Roman" w:hAnsi="Times New Roman" w:eastAsia="Times New Roman" w:cs="Times New Roman"/>
          <w:b/>
          <w:bCs/>
          <w:sz w:val="24"/>
          <w:szCs w:val="24"/>
        </w:rPr>
      </w:pPr>
    </w:p>
    <w:p w14:paraId="574B5599">
      <w:pPr>
        <w:keepNext/>
        <w:tabs>
          <w:tab w:val="left" w:pos="284"/>
        </w:tabs>
        <w:outlineLvl w:val="2"/>
        <w:rPr>
          <w:rFonts w:ascii="Times New Roman" w:hAnsi="Times New Roman" w:eastAsia="Times New Roman" w:cs="Times New Roman"/>
          <w:b/>
          <w:bCs/>
          <w:sz w:val="24"/>
          <w:szCs w:val="24"/>
        </w:rPr>
      </w:pPr>
    </w:p>
    <w:p w14:paraId="43030F1F">
      <w:pPr>
        <w:keepNext/>
        <w:tabs>
          <w:tab w:val="left" w:pos="284"/>
        </w:tabs>
        <w:outlineLvl w:val="2"/>
        <w:rPr>
          <w:rFonts w:ascii="Times New Roman" w:hAnsi="Times New Roman" w:eastAsia="Times New Roman" w:cs="Times New Roman"/>
          <w:b/>
          <w:bCs/>
          <w:sz w:val="24"/>
          <w:szCs w:val="24"/>
        </w:rPr>
      </w:pPr>
    </w:p>
    <w:p w14:paraId="72B65BCB">
      <w:pPr>
        <w:keepNext/>
        <w:tabs>
          <w:tab w:val="left" w:pos="284"/>
        </w:tabs>
        <w:outlineLvl w:val="2"/>
        <w:rPr>
          <w:rFonts w:ascii="Times New Roman" w:hAnsi="Times New Roman" w:eastAsia="Times New Roman" w:cs="Times New Roman"/>
          <w:b/>
          <w:bCs/>
          <w:sz w:val="24"/>
          <w:szCs w:val="24"/>
        </w:rPr>
      </w:pPr>
    </w:p>
    <w:p w14:paraId="7691B99A">
      <w:pPr>
        <w:keepNext/>
        <w:tabs>
          <w:tab w:val="left" w:pos="284"/>
        </w:tabs>
        <w:spacing w:after="0" w:line="240" w:lineRule="auto"/>
        <w:ind w:hanging="567"/>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с. Лайтамак</w:t>
      </w:r>
    </w:p>
    <w:p w14:paraId="4F8A3DD5">
      <w:pPr>
        <w:keepNext/>
        <w:tabs>
          <w:tab w:val="left" w:pos="284"/>
        </w:tabs>
        <w:spacing w:after="0" w:line="240" w:lineRule="auto"/>
        <w:ind w:hanging="567"/>
        <w:jc w:val="center"/>
        <w:outlineLvl w:val="2"/>
        <w:rPr>
          <w:rFonts w:ascii="Times New Roman" w:hAnsi="Times New Roman" w:eastAsia="Times New Roman" w:cs="Times New Roman"/>
          <w:b/>
          <w:bCs/>
          <w:sz w:val="24"/>
          <w:szCs w:val="24"/>
        </w:rPr>
      </w:pPr>
    </w:p>
    <w:p w14:paraId="0572FC02">
      <w:pPr>
        <w:keepNext/>
        <w:tabs>
          <w:tab w:val="left" w:pos="284"/>
        </w:tabs>
        <w:spacing w:after="0" w:line="240" w:lineRule="auto"/>
        <w:ind w:hanging="567"/>
        <w:jc w:val="center"/>
        <w:outlineLvl w:val="2"/>
        <w:rPr>
          <w:rFonts w:ascii="Times New Roman" w:hAnsi="Times New Roman" w:cs="Times New Roman"/>
          <w:sz w:val="24"/>
          <w:szCs w:val="24"/>
        </w:rPr>
        <w:sectPr>
          <w:pgSz w:w="11906" w:h="16383"/>
          <w:pgMar w:top="1134" w:right="850" w:bottom="1134" w:left="1701" w:header="720" w:footer="720" w:gutter="0"/>
          <w:cols w:space="720" w:num="1"/>
        </w:sectPr>
      </w:pPr>
      <w:r>
        <w:rPr>
          <w:rFonts w:ascii="Times New Roman" w:hAnsi="Times New Roman" w:eastAsia="Times New Roman" w:cs="Times New Roman"/>
          <w:b/>
          <w:bCs/>
          <w:sz w:val="24"/>
          <w:szCs w:val="24"/>
        </w:rPr>
        <w:t>2026 – 2027 учебный год</w:t>
      </w:r>
    </w:p>
    <w:p w14:paraId="3218AD84">
      <w:pPr>
        <w:pStyle w:val="2"/>
        <w:spacing w:after="240"/>
        <w:jc w:val="center"/>
        <w:rPr>
          <w:sz w:val="24"/>
          <w:szCs w:val="24"/>
        </w:rPr>
      </w:pPr>
      <w:r>
        <w:rPr>
          <w:rFonts w:ascii="Times New Roman" w:hAnsi="Times New Roman" w:eastAsia="Times New Roman" w:cs="Times New Roman"/>
          <w:b/>
          <w:bCs/>
          <w:sz w:val="24"/>
          <w:szCs w:val="24"/>
        </w:rPr>
        <w:t>ПОЯСНИТЕЛЬНАЯ ЗАПИСКА</w:t>
      </w:r>
    </w:p>
    <w:p w14:paraId="5F1DFA39">
      <w:pPr>
        <w:spacing w:after="60"/>
        <w:ind w:firstLine="709"/>
        <w:jc w:val="both"/>
        <w:rPr>
          <w:sz w:val="24"/>
          <w:szCs w:val="24"/>
        </w:rPr>
      </w:pPr>
      <w:r>
        <w:rPr>
          <w:rFonts w:ascii="Times New Roman" w:hAnsi="Times New Roman" w:eastAsia="Times New Roman" w:cs="Times New Roman"/>
          <w:sz w:val="24"/>
          <w:szCs w:val="24"/>
        </w:rPr>
        <w:t>Рабочая программа по учебному предмету «Геометрия» разработана в соответствии с:</w:t>
      </w:r>
    </w:p>
    <w:p w14:paraId="6A0CF46E">
      <w:pPr>
        <w:spacing w:after="60"/>
        <w:jc w:val="both"/>
        <w:rPr>
          <w:sz w:val="24"/>
          <w:szCs w:val="24"/>
        </w:rPr>
      </w:pPr>
      <w:r>
        <w:rPr>
          <w:rFonts w:ascii="Times New Roman" w:hAnsi="Times New Roman" w:eastAsia="Times New Roman" w:cs="Times New Roman"/>
          <w:sz w:val="24"/>
          <w:szCs w:val="24"/>
        </w:rPr>
        <w:t>— Федеральным законом от 29.12.2012 № 273-ФЗ «Об образовании в Российской Федерации» (в действующей редакции);</w:t>
      </w:r>
    </w:p>
    <w:p w14:paraId="26885982">
      <w:pPr>
        <w:spacing w:after="60"/>
        <w:jc w:val="both"/>
        <w:rPr>
          <w:sz w:val="24"/>
          <w:szCs w:val="24"/>
        </w:rPr>
      </w:pPr>
      <w:r>
        <w:rPr>
          <w:rFonts w:ascii="Times New Roman" w:hAnsi="Times New Roman" w:eastAsia="Times New Roman" w:cs="Times New Roman"/>
          <w:sz w:val="24"/>
          <w:szCs w:val="24"/>
        </w:rPr>
        <w:t>— приказом Минпросвещения России от 31.05.2021 № 287 (ФГОС ООО);</w:t>
      </w:r>
    </w:p>
    <w:p w14:paraId="4234A832">
      <w:pPr>
        <w:spacing w:after="60"/>
        <w:jc w:val="both"/>
        <w:rPr>
          <w:sz w:val="24"/>
          <w:szCs w:val="24"/>
        </w:rPr>
      </w:pPr>
      <w:r>
        <w:rPr>
          <w:rFonts w:ascii="Times New Roman" w:hAnsi="Times New Roman" w:eastAsia="Times New Roman" w:cs="Times New Roman"/>
          <w:sz w:val="24"/>
          <w:szCs w:val="24"/>
        </w:rPr>
        <w:t>— федеральной образовательной программой (приказ Минпросвещения России от 18.05.2023 № 370, в действующей редакции), включая федеральную рабочую программу по учебному предмету «Геометрия»;</w:t>
      </w:r>
    </w:p>
    <w:p w14:paraId="57795E3F">
      <w:pPr>
        <w:spacing w:after="60"/>
        <w:jc w:val="both"/>
        <w:rPr>
          <w:sz w:val="24"/>
          <w:szCs w:val="24"/>
        </w:rPr>
      </w:pPr>
      <w:r>
        <w:rPr>
          <w:rFonts w:ascii="Times New Roman" w:hAnsi="Times New Roman" w:eastAsia="Times New Roman" w:cs="Times New Roman"/>
          <w:sz w:val="24"/>
          <w:szCs w:val="24"/>
        </w:rPr>
        <w:t>— положением о рабочей программе образовательной организации.</w:t>
      </w:r>
    </w:p>
    <w:p w14:paraId="02339B4F">
      <w:pPr>
        <w:spacing w:after="60"/>
        <w:ind w:firstLine="709"/>
        <w:jc w:val="both"/>
        <w:rPr>
          <w:sz w:val="24"/>
          <w:szCs w:val="24"/>
        </w:rPr>
      </w:pPr>
      <w:r>
        <w:rPr>
          <w:rFonts w:ascii="Times New Roman" w:hAnsi="Times New Roman" w:eastAsia="Times New Roman" w:cs="Times New Roman"/>
          <w:sz w:val="24"/>
          <w:szCs w:val="24"/>
        </w:rPr>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p>
    <w:p w14:paraId="3078B3DF">
      <w:pPr>
        <w:spacing w:after="60"/>
        <w:ind w:firstLine="709"/>
        <w:jc w:val="both"/>
        <w:rPr>
          <w:sz w:val="24"/>
          <w:szCs w:val="24"/>
        </w:rPr>
      </w:pPr>
      <w:r>
        <w:rPr>
          <w:rFonts w:ascii="Times New Roman" w:hAnsi="Times New Roman" w:eastAsia="Times New Roman" w:cs="Times New Roman"/>
          <w:sz w:val="24"/>
          <w:szCs w:val="24"/>
        </w:rPr>
        <w:t>Целью изучения геометрии является использование ее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чертеж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w:t>
      </w:r>
    </w:p>
    <w:p w14:paraId="28FBDC5C">
      <w:pPr>
        <w:spacing w:after="60"/>
        <w:ind w:firstLine="709"/>
        <w:jc w:val="both"/>
        <w:rPr>
          <w:sz w:val="24"/>
          <w:szCs w:val="24"/>
        </w:rPr>
      </w:pPr>
      <w:r>
        <w:rPr>
          <w:rFonts w:ascii="Times New Roman" w:hAnsi="Times New Roman" w:eastAsia="Times New Roman" w:cs="Times New Roman"/>
          <w:sz w:val="24"/>
          <w:szCs w:val="24"/>
        </w:rPr>
        <w:t>Важно подчеркивать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601D1BBF">
      <w:pPr>
        <w:spacing w:after="60"/>
        <w:ind w:firstLine="709"/>
        <w:jc w:val="both"/>
        <w:rPr>
          <w:sz w:val="24"/>
          <w:szCs w:val="24"/>
        </w:rPr>
      </w:pPr>
      <w:r>
        <w:rPr>
          <w:rFonts w:ascii="Times New Roman" w:hAnsi="Times New Roman" w:eastAsia="Times New Roman" w:cs="Times New Roman"/>
          <w:sz w:val="24"/>
          <w:szCs w:val="24"/>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6438D201">
      <w:pPr>
        <w:spacing w:after="60"/>
        <w:ind w:firstLine="709"/>
        <w:jc w:val="both"/>
        <w:rPr>
          <w:sz w:val="24"/>
          <w:szCs w:val="24"/>
        </w:rPr>
      </w:pPr>
      <w:r>
        <w:rPr>
          <w:rFonts w:ascii="Times New Roman" w:hAnsi="Times New Roman" w:eastAsia="Times New Roman" w:cs="Times New Roman"/>
          <w:sz w:val="24"/>
          <w:szCs w:val="24"/>
        </w:rPr>
        <w:t>Общее число часов, рекомендованных для изучения учебного курса «Геометрия», – 204 часа: в 7 классе – 68 часов (2 часа в неделю), в 8 классе – 68 часов (2 часа в неделю), в 9 классе – 68 часов (2 часа в неделю).</w:t>
      </w:r>
    </w:p>
    <w:p w14:paraId="07207390">
      <w:pPr>
        <w:rPr>
          <w:sz w:val="24"/>
          <w:szCs w:val="24"/>
        </w:rPr>
      </w:pPr>
      <w:r>
        <w:rPr>
          <w:sz w:val="24"/>
          <w:szCs w:val="24"/>
        </w:rPr>
        <w:br w:type="page"/>
      </w:r>
    </w:p>
    <w:p w14:paraId="25BF2FB2">
      <w:pPr>
        <w:pStyle w:val="2"/>
        <w:spacing w:after="240"/>
        <w:jc w:val="center"/>
        <w:rPr>
          <w:sz w:val="24"/>
          <w:szCs w:val="24"/>
        </w:rPr>
      </w:pPr>
      <w:r>
        <w:rPr>
          <w:rFonts w:ascii="Times New Roman" w:hAnsi="Times New Roman" w:eastAsia="Times New Roman" w:cs="Times New Roman"/>
          <w:b/>
          <w:bCs/>
          <w:sz w:val="24"/>
          <w:szCs w:val="24"/>
        </w:rPr>
        <w:t>СОДЕРЖАНИЕ ОБУЧЕНИЯ</w:t>
      </w:r>
    </w:p>
    <w:p w14:paraId="7E733FBA">
      <w:pPr>
        <w:spacing w:after="60"/>
        <w:ind w:firstLine="709"/>
        <w:jc w:val="both"/>
        <w:rPr>
          <w:sz w:val="24"/>
          <w:szCs w:val="24"/>
        </w:rPr>
      </w:pPr>
      <w:r>
        <w:rPr>
          <w:rFonts w:ascii="Times New Roman" w:hAnsi="Times New Roman" w:eastAsia="Times New Roman" w:cs="Times New Roman"/>
          <w:sz w:val="24"/>
          <w:szCs w:val="24"/>
        </w:rPr>
        <w:t>Четырехугольники.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ее свойства и признаки. Прямоугольная трапеция.</w:t>
      </w:r>
    </w:p>
    <w:p w14:paraId="18F159CE">
      <w:pPr>
        <w:spacing w:after="60"/>
        <w:ind w:firstLine="709"/>
        <w:jc w:val="both"/>
        <w:rPr>
          <w:sz w:val="24"/>
          <w:szCs w:val="24"/>
        </w:rPr>
      </w:pPr>
      <w:r>
        <w:rPr>
          <w:rFonts w:ascii="Times New Roman" w:hAnsi="Times New Roman" w:eastAsia="Times New Roman" w:cs="Times New Roman"/>
          <w:sz w:val="24"/>
          <w:szCs w:val="24"/>
        </w:rPr>
        <w:t>Метод удвоения медианы. Центральная симметрия. Теорема Фалеса и теорема о пропорциональных отрезках.</w:t>
      </w:r>
    </w:p>
    <w:p w14:paraId="319FD787">
      <w:pPr>
        <w:spacing w:after="60"/>
        <w:ind w:firstLine="709"/>
        <w:jc w:val="both"/>
        <w:rPr>
          <w:sz w:val="24"/>
          <w:szCs w:val="24"/>
        </w:rPr>
      </w:pPr>
      <w:r>
        <w:rPr>
          <w:rFonts w:ascii="Times New Roman" w:hAnsi="Times New Roman" w:eastAsia="Times New Roman" w:cs="Times New Roman"/>
          <w:sz w:val="24"/>
          <w:szCs w:val="24"/>
        </w:rPr>
        <w:t>Средние линии треугольника и трапеции. Центр масс треугольника.</w:t>
      </w:r>
    </w:p>
    <w:p w14:paraId="381F739B">
      <w:pPr>
        <w:spacing w:after="60"/>
        <w:ind w:firstLine="709"/>
        <w:jc w:val="both"/>
        <w:rPr>
          <w:sz w:val="24"/>
          <w:szCs w:val="24"/>
        </w:rPr>
      </w:pPr>
      <w:r>
        <w:rPr>
          <w:rFonts w:ascii="Times New Roman" w:hAnsi="Times New Roman" w:eastAsia="Times New Roman" w:cs="Times New Roman"/>
          <w:sz w:val="24"/>
          <w:szCs w:val="24"/>
        </w:rPr>
        <w:t>Подобие треугольников, коэффициент подобия. Признаки подобия треугольников. Применение подобия при решении практических задач.</w:t>
      </w:r>
    </w:p>
    <w:p w14:paraId="3F8715F1">
      <w:pPr>
        <w:spacing w:after="60"/>
        <w:ind w:firstLine="709"/>
        <w:jc w:val="both"/>
        <w:rPr>
          <w:sz w:val="24"/>
          <w:szCs w:val="24"/>
        </w:rPr>
      </w:pPr>
      <w:r>
        <w:rPr>
          <w:rFonts w:ascii="Times New Roman" w:hAnsi="Times New Roman" w:eastAsia="Times New Roman" w:cs="Times New Roman"/>
          <w:sz w:val="24"/>
          <w:szCs w:val="24"/>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4A1AE02E">
      <w:pPr>
        <w:spacing w:after="60"/>
        <w:ind w:firstLine="709"/>
        <w:jc w:val="both"/>
        <w:rPr>
          <w:sz w:val="24"/>
          <w:szCs w:val="24"/>
        </w:rPr>
      </w:pPr>
      <w:r>
        <w:rPr>
          <w:rFonts w:ascii="Times New Roman" w:hAnsi="Times New Roman" w:eastAsia="Times New Roman" w:cs="Times New Roman"/>
          <w:sz w:val="24"/>
          <w:szCs w:val="24"/>
        </w:rPr>
        <w:t>Вычисление площадей треугольников и многоугольников на клетчатой бумаге.</w:t>
      </w:r>
    </w:p>
    <w:p w14:paraId="488436AC">
      <w:pPr>
        <w:spacing w:after="60"/>
        <w:ind w:firstLine="709"/>
        <w:jc w:val="both"/>
        <w:rPr>
          <w:sz w:val="24"/>
          <w:szCs w:val="24"/>
        </w:rPr>
      </w:pPr>
      <w:r>
        <w:rPr>
          <w:rFonts w:ascii="Times New Roman" w:hAnsi="Times New Roman" w:eastAsia="Times New Roman" w:cs="Times New Roman"/>
          <w:sz w:val="24"/>
          <w:szCs w:val="24"/>
        </w:rPr>
        <w:t>Теорема Пифагора. Применение теоремы Пифагора при решении практических задач.</w:t>
      </w:r>
    </w:p>
    <w:p w14:paraId="41735B69">
      <w:pPr>
        <w:spacing w:after="60"/>
        <w:ind w:firstLine="709"/>
        <w:jc w:val="both"/>
        <w:rPr>
          <w:sz w:val="24"/>
          <w:szCs w:val="24"/>
        </w:rPr>
      </w:pPr>
      <w:r>
        <w:rPr>
          <w:rFonts w:ascii="Times New Roman" w:hAnsi="Times New Roman" w:eastAsia="Times New Roman" w:cs="Times New Roman"/>
          <w:sz w:val="24"/>
          <w:szCs w:val="24"/>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7BB8B953">
      <w:pPr>
        <w:spacing w:after="60"/>
        <w:ind w:firstLine="709"/>
        <w:jc w:val="both"/>
        <w:rPr>
          <w:sz w:val="24"/>
          <w:szCs w:val="24"/>
        </w:rPr>
      </w:pPr>
      <w:r>
        <w:rPr>
          <w:rFonts w:ascii="Times New Roman" w:hAnsi="Times New Roman" w:eastAsia="Times New Roman" w:cs="Times New Roman"/>
          <w:sz w:val="24"/>
          <w:szCs w:val="24"/>
        </w:rPr>
        <w:t>Вписанные и центральные углы, угол между касательной и хордой. Углы между хордами и секущими. Вписанные и описанные четырехугольники. Взаимное расположение двух окружностей. Касание окружностей. Общие касательные к двум окружностям.</w:t>
      </w:r>
    </w:p>
    <w:p w14:paraId="02EC57D7">
      <w:pPr>
        <w:rPr>
          <w:sz w:val="24"/>
          <w:szCs w:val="24"/>
        </w:rPr>
      </w:pPr>
      <w:r>
        <w:rPr>
          <w:sz w:val="24"/>
          <w:szCs w:val="24"/>
        </w:rPr>
        <w:br w:type="page"/>
      </w:r>
    </w:p>
    <w:p w14:paraId="59B80D60">
      <w:pPr>
        <w:pStyle w:val="2"/>
        <w:spacing w:after="240"/>
        <w:jc w:val="center"/>
        <w:rPr>
          <w:sz w:val="24"/>
          <w:szCs w:val="24"/>
        </w:rPr>
      </w:pPr>
      <w:r>
        <w:rPr>
          <w:rFonts w:ascii="Times New Roman" w:hAnsi="Times New Roman" w:eastAsia="Times New Roman" w:cs="Times New Roman"/>
          <w:b/>
          <w:bCs/>
          <w:sz w:val="24"/>
          <w:szCs w:val="24"/>
        </w:rPr>
        <w:t>ПЛАНИРУЕМЫЕ РЕЗУЛЬТАТЫ ОСВОЕНИЯ ПРОГРАММЫ</w:t>
      </w:r>
    </w:p>
    <w:p w14:paraId="2C313814">
      <w:pPr>
        <w:spacing w:after="120"/>
        <w:rPr>
          <w:sz w:val="24"/>
          <w:szCs w:val="24"/>
        </w:rPr>
      </w:pPr>
      <w:r>
        <w:rPr>
          <w:rFonts w:ascii="Times New Roman" w:hAnsi="Times New Roman" w:eastAsia="Times New Roman" w:cs="Times New Roman"/>
          <w:b/>
          <w:bCs/>
          <w:sz w:val="24"/>
          <w:szCs w:val="24"/>
        </w:rPr>
        <w:t>ЛИЧНОСТНЫЕ РЕЗУЛЬТАТЫ</w:t>
      </w:r>
    </w:p>
    <w:p w14:paraId="7953DCB8">
      <w:pPr>
        <w:spacing w:after="60"/>
        <w:ind w:firstLine="709"/>
        <w:jc w:val="both"/>
        <w:rPr>
          <w:sz w:val="24"/>
          <w:szCs w:val="24"/>
        </w:rPr>
      </w:pPr>
      <w:r>
        <w:rPr>
          <w:rFonts w:ascii="Times New Roman" w:hAnsi="Times New Roman" w:eastAsia="Times New Roman" w:cs="Times New Roman"/>
          <w:sz w:val="24"/>
          <w:szCs w:val="24"/>
        </w:rPr>
        <w:t>Личностные      результаты      освоения      программы        по     математике характеризуются: 1) патриотическое воспитание:</w:t>
      </w:r>
    </w:p>
    <w:p w14:paraId="279C3D10">
      <w:pPr>
        <w:spacing w:after="60"/>
        <w:ind w:firstLine="709"/>
        <w:jc w:val="both"/>
        <w:rPr>
          <w:sz w:val="24"/>
          <w:szCs w:val="24"/>
        </w:rPr>
      </w:pPr>
      <w:r>
        <w:rPr>
          <w:rFonts w:ascii="Times New Roman" w:hAnsi="Times New Roman" w:eastAsia="Times New Roman" w:cs="Times New Roman"/>
          <w:sz w:val="24"/>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 2) гражданское и духовно-нравственное воспитание:</w:t>
      </w:r>
    </w:p>
    <w:p w14:paraId="1EFE505B">
      <w:pPr>
        <w:spacing w:after="60"/>
        <w:ind w:firstLine="709"/>
        <w:jc w:val="both"/>
        <w:rPr>
          <w:sz w:val="24"/>
          <w:szCs w:val="24"/>
        </w:rPr>
      </w:pPr>
      <w:r>
        <w:rPr>
          <w:rFonts w:ascii="Times New Roman" w:hAnsi="Times New Roman" w:eastAsia="Times New Roman" w:cs="Times New Roman"/>
          <w:sz w:val="24"/>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ученого; 3) трудовое воспитание:</w:t>
      </w:r>
    </w:p>
    <w:p w14:paraId="762FE534">
      <w:pPr>
        <w:spacing w:after="60"/>
        <w:ind w:firstLine="709"/>
        <w:jc w:val="both"/>
        <w:rPr>
          <w:sz w:val="24"/>
          <w:szCs w:val="24"/>
        </w:rPr>
      </w:pPr>
      <w:r>
        <w:rPr>
          <w:rFonts w:ascii="Times New Roman" w:hAnsi="Times New Roman" w:eastAsia="Times New Roman" w:cs="Times New Roman"/>
          <w:sz w:val="24"/>
          <w:szCs w:val="24"/>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учетом личных интересов и общественных потребностей; 4) эстетическое воспитание:</w:t>
      </w:r>
    </w:p>
    <w:p w14:paraId="4E1AA030">
      <w:pPr>
        <w:spacing w:after="60"/>
        <w:ind w:firstLine="709"/>
        <w:jc w:val="both"/>
        <w:rPr>
          <w:sz w:val="24"/>
          <w:szCs w:val="24"/>
        </w:rPr>
      </w:pPr>
      <w:r>
        <w:rPr>
          <w:rFonts w:ascii="Times New Roman" w:hAnsi="Times New Roman" w:eastAsia="Times New Roman" w:cs="Times New Roman"/>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 5) ценности научного познания:</w:t>
      </w:r>
    </w:p>
    <w:p w14:paraId="10FDBACE">
      <w:pPr>
        <w:spacing w:after="60"/>
        <w:ind w:firstLine="709"/>
        <w:jc w:val="both"/>
        <w:rPr>
          <w:sz w:val="24"/>
          <w:szCs w:val="24"/>
        </w:rPr>
      </w:pPr>
      <w:r>
        <w:rPr>
          <w:rFonts w:ascii="Times New Roman" w:hAnsi="Times New Roman" w:eastAsia="Times New Roman" w:cs="Times New Roman"/>
          <w:sz w:val="24"/>
          <w:szCs w:val="24"/>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ее развития и значимости для развития цивилизации, овладением языком</w:t>
      </w:r>
    </w:p>
    <w:p w14:paraId="169B8D07">
      <w:pPr>
        <w:spacing w:after="60"/>
        <w:ind w:firstLine="709"/>
        <w:jc w:val="both"/>
        <w:rPr>
          <w:sz w:val="24"/>
          <w:szCs w:val="24"/>
        </w:rPr>
      </w:pPr>
      <w:r>
        <w:rPr>
          <w:rFonts w:ascii="Times New Roman" w:hAnsi="Times New Roman" w:eastAsia="Times New Roman" w:cs="Times New Roman"/>
          <w:sz w:val="24"/>
          <w:szCs w:val="24"/>
        </w:rPr>
        <w:t>математики и математической культурой как средством познания мира, овладением простейшими навыками исследовательской деятельности; 6) физическое      воспитание,      формирование        культуры     здоровья и эмоционального благополучия:</w:t>
      </w:r>
    </w:p>
    <w:p w14:paraId="65D165CB">
      <w:pPr>
        <w:spacing w:after="60"/>
        <w:ind w:firstLine="709"/>
        <w:jc w:val="both"/>
        <w:rPr>
          <w:sz w:val="24"/>
          <w:szCs w:val="24"/>
        </w:rPr>
      </w:pPr>
      <w:r>
        <w:rPr>
          <w:rFonts w:ascii="Times New Roman" w:hAnsi="Times New Roman" w:eastAsia="Times New Roman" w:cs="Times New Roman"/>
          <w:sz w:val="24"/>
          <w:szCs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 7) экологическое воспитание:</w:t>
      </w:r>
    </w:p>
    <w:p w14:paraId="020B4AAD">
      <w:pPr>
        <w:spacing w:after="60"/>
        <w:ind w:firstLine="709"/>
        <w:jc w:val="both"/>
        <w:rPr>
          <w:sz w:val="24"/>
          <w:szCs w:val="24"/>
        </w:rPr>
      </w:pPr>
      <w:r>
        <w:rPr>
          <w:rFonts w:ascii="Times New Roman" w:hAnsi="Times New Roman" w:eastAsia="Times New Roman" w:cs="Times New Roman"/>
          <w:sz w:val="24"/>
          <w:szCs w:val="24"/>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 8) адаптация к изменяющимся условиям социальной и природной среды:</w:t>
      </w:r>
    </w:p>
    <w:p w14:paraId="47EE1AB7">
      <w:pPr>
        <w:spacing w:after="60"/>
        <w:ind w:firstLine="709"/>
        <w:jc w:val="both"/>
        <w:rPr>
          <w:sz w:val="24"/>
          <w:szCs w:val="24"/>
        </w:rPr>
      </w:pPr>
      <w:r>
        <w:rPr>
          <w:rFonts w:ascii="Times New Roman" w:hAnsi="Times New Roman" w:eastAsia="Times New Roman" w:cs="Times New Roman"/>
          <w:sz w:val="24"/>
          <w:szCs w:val="24"/>
        </w:rPr>
        <w:t>готовностью к действиям в условиях неопределенности,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11ABF3EF">
      <w:pPr>
        <w:spacing w:after="60"/>
        <w:ind w:firstLine="709"/>
        <w:jc w:val="both"/>
        <w:rPr>
          <w:sz w:val="24"/>
          <w:szCs w:val="24"/>
        </w:rPr>
      </w:pPr>
      <w:r>
        <w:rPr>
          <w:rFonts w:ascii="Times New Roman" w:hAnsi="Times New Roman" w:eastAsia="Times New Roman" w:cs="Times New Roman"/>
          <w:sz w:val="24"/>
          <w:szCs w:val="24"/>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14:paraId="12A604B4">
      <w:pPr>
        <w:spacing w:after="60"/>
        <w:ind w:firstLine="709"/>
        <w:jc w:val="both"/>
        <w:rPr>
          <w:sz w:val="24"/>
          <w:szCs w:val="24"/>
        </w:rPr>
      </w:pPr>
      <w:r>
        <w:rPr>
          <w:rFonts w:ascii="Times New Roman" w:hAnsi="Times New Roman" w:eastAsia="Times New Roman" w:cs="Times New Roman"/>
          <w:sz w:val="24"/>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75827A6F">
      <w:pPr>
        <w:spacing w:after="120"/>
        <w:rPr>
          <w:sz w:val="24"/>
          <w:szCs w:val="24"/>
        </w:rPr>
      </w:pPr>
      <w:r>
        <w:rPr>
          <w:rFonts w:ascii="Times New Roman" w:hAnsi="Times New Roman" w:eastAsia="Times New Roman" w:cs="Times New Roman"/>
          <w:b/>
          <w:bCs/>
          <w:sz w:val="24"/>
          <w:szCs w:val="24"/>
        </w:rPr>
        <w:t>МЕТАПРЕДМЕТНЫЕ РЕЗУЛЬТАТЫ</w:t>
      </w:r>
    </w:p>
    <w:p w14:paraId="1613E23F">
      <w:pPr>
        <w:spacing w:after="60"/>
        <w:ind w:firstLine="709"/>
        <w:jc w:val="both"/>
        <w:rPr>
          <w:sz w:val="24"/>
          <w:szCs w:val="24"/>
        </w:rPr>
      </w:pPr>
      <w:r>
        <w:rPr>
          <w:rFonts w:ascii="Times New Roman" w:hAnsi="Times New Roman" w:eastAsia="Times New Roman" w:cs="Times New Roman"/>
          <w:sz w:val="24"/>
          <w:szCs w:val="24"/>
        </w:rPr>
        <w:t>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познавательными универсальными учебными действиями, коммуникативными универсальными учебными действиями, регулятивными универсальными учебными действиями.</w:t>
      </w:r>
    </w:p>
    <w:p w14:paraId="618A9239">
      <w:pPr>
        <w:spacing w:after="60"/>
        <w:ind w:firstLine="709"/>
        <w:jc w:val="both"/>
        <w:rPr>
          <w:sz w:val="24"/>
          <w:szCs w:val="24"/>
        </w:rPr>
      </w:pPr>
      <w:r>
        <w:rPr>
          <w:rFonts w:ascii="Times New Roman" w:hAnsi="Times New Roman" w:eastAsia="Times New Roman" w:cs="Times New Roman"/>
          <w:sz w:val="24"/>
          <w:szCs w:val="24"/>
        </w:rPr>
        <w:t>Познавательные универсальные учебные действия</w:t>
      </w:r>
    </w:p>
    <w:p w14:paraId="7652DC78">
      <w:pPr>
        <w:spacing w:after="60"/>
        <w:ind w:firstLine="709"/>
        <w:jc w:val="both"/>
        <w:rPr>
          <w:sz w:val="24"/>
          <w:szCs w:val="24"/>
        </w:rPr>
      </w:pPr>
      <w:r>
        <w:rPr>
          <w:rFonts w:ascii="Times New Roman" w:hAnsi="Times New Roman" w:eastAsia="Times New Roman" w:cs="Times New Roman"/>
          <w:sz w:val="24"/>
          <w:szCs w:val="24"/>
        </w:rPr>
        <w:t>Познавательные     универсальные    учебные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14:paraId="25D1907B">
      <w:pPr>
        <w:spacing w:after="60"/>
        <w:ind w:firstLine="709"/>
        <w:jc w:val="both"/>
        <w:rPr>
          <w:sz w:val="24"/>
          <w:szCs w:val="24"/>
        </w:rPr>
      </w:pPr>
      <w:r>
        <w:rPr>
          <w:rFonts w:ascii="Times New Roman" w:hAnsi="Times New Roman" w:eastAsia="Times New Roman" w:cs="Times New Roman"/>
          <w:sz w:val="24"/>
          <w:szCs w:val="24"/>
        </w:rPr>
        <w:t>Базовые логические действия:</w:t>
      </w:r>
    </w:p>
    <w:p w14:paraId="32953913">
      <w:pPr>
        <w:spacing w:after="60"/>
        <w:ind w:firstLine="709"/>
        <w:jc w:val="both"/>
        <w:rPr>
          <w:sz w:val="24"/>
          <w:szCs w:val="24"/>
        </w:rPr>
      </w:pPr>
      <w:r>
        <w:rPr>
          <w:rFonts w:ascii="Times New Roman" w:hAnsi="Times New Roman" w:eastAsia="Times New Roman" w:cs="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4DBA6914">
      <w:pPr>
        <w:spacing w:after="60"/>
        <w:ind w:firstLine="709"/>
        <w:jc w:val="both"/>
        <w:rPr>
          <w:sz w:val="24"/>
          <w:szCs w:val="24"/>
        </w:rPr>
      </w:pPr>
      <w:r>
        <w:rPr>
          <w:rFonts w:ascii="Times New Roman" w:hAnsi="Times New Roman" w:eastAsia="Times New Roman" w:cs="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14:paraId="2A761701">
      <w:pPr>
        <w:spacing w:after="60"/>
        <w:ind w:firstLine="709"/>
        <w:jc w:val="both"/>
        <w:rPr>
          <w:sz w:val="24"/>
          <w:szCs w:val="24"/>
        </w:rPr>
      </w:pPr>
      <w:r>
        <w:rPr>
          <w:rFonts w:ascii="Times New Roman" w:hAnsi="Times New Roman" w:eastAsia="Times New Roman" w:cs="Times New Roman"/>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7084620E">
      <w:pPr>
        <w:spacing w:after="60"/>
        <w:ind w:firstLine="709"/>
        <w:jc w:val="both"/>
        <w:rPr>
          <w:sz w:val="24"/>
          <w:szCs w:val="24"/>
        </w:rPr>
      </w:pPr>
      <w:r>
        <w:rPr>
          <w:rFonts w:ascii="Times New Roman" w:hAnsi="Times New Roman" w:eastAsia="Times New Roman" w:cs="Times New Roman"/>
          <w:sz w:val="24"/>
          <w:szCs w:val="24"/>
        </w:rPr>
        <w:t>проводить выводы с использованием законов логики, дедуктивных и индуктивных умозаключений, умозаключений по аналогии;</w:t>
      </w:r>
    </w:p>
    <w:p w14:paraId="70B3268F">
      <w:pPr>
        <w:spacing w:after="60"/>
        <w:ind w:firstLine="709"/>
        <w:jc w:val="both"/>
        <w:rPr>
          <w:sz w:val="24"/>
          <w:szCs w:val="24"/>
        </w:rPr>
      </w:pPr>
      <w:r>
        <w:rPr>
          <w:rFonts w:ascii="Times New Roman" w:hAnsi="Times New Roman" w:eastAsia="Times New Roman" w:cs="Times New Roman"/>
          <w:sz w:val="24"/>
          <w:szCs w:val="24"/>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397D6139">
      <w:pPr>
        <w:spacing w:after="60"/>
        <w:ind w:firstLine="709"/>
        <w:jc w:val="both"/>
        <w:rPr>
          <w:sz w:val="24"/>
          <w:szCs w:val="24"/>
        </w:rPr>
      </w:pPr>
      <w:r>
        <w:rPr>
          <w:rFonts w:ascii="Times New Roman" w:hAnsi="Times New Roman" w:eastAsia="Times New Roman" w:cs="Times New Roman"/>
          <w:sz w:val="24"/>
          <w:szCs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 Базовые исследовательские действия:</w:t>
      </w:r>
    </w:p>
    <w:p w14:paraId="3C270050">
      <w:pPr>
        <w:spacing w:after="60"/>
        <w:ind w:firstLine="709"/>
        <w:jc w:val="both"/>
        <w:rPr>
          <w:sz w:val="24"/>
          <w:szCs w:val="24"/>
        </w:rPr>
      </w:pPr>
      <w:r>
        <w:rPr>
          <w:rFonts w:ascii="Times New Roman" w:hAnsi="Times New Roman" w:eastAsia="Times New Roman" w:cs="Times New Roman"/>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7DAE3AFC">
      <w:pPr>
        <w:spacing w:after="60"/>
        <w:ind w:firstLine="709"/>
        <w:jc w:val="both"/>
        <w:rPr>
          <w:sz w:val="24"/>
          <w:szCs w:val="24"/>
        </w:rPr>
      </w:pPr>
      <w:r>
        <w:rPr>
          <w:rFonts w:ascii="Times New Roman" w:hAnsi="Times New Roman" w:eastAsia="Times New Roman" w:cs="Times New Roman"/>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4B23BE84">
      <w:pPr>
        <w:spacing w:after="60"/>
        <w:ind w:firstLine="709"/>
        <w:jc w:val="both"/>
        <w:rPr>
          <w:sz w:val="24"/>
          <w:szCs w:val="24"/>
        </w:rPr>
      </w:pPr>
      <w:r>
        <w:rPr>
          <w:rFonts w:ascii="Times New Roman" w:hAnsi="Times New Roman" w:eastAsia="Times New Roman" w:cs="Times New Roman"/>
          <w:sz w:val="24"/>
          <w:szCs w:val="24"/>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w:t>
      </w:r>
    </w:p>
    <w:p w14:paraId="48BC0087">
      <w:pPr>
        <w:spacing w:after="60"/>
        <w:ind w:firstLine="709"/>
        <w:jc w:val="both"/>
        <w:rPr>
          <w:sz w:val="24"/>
          <w:szCs w:val="24"/>
        </w:rPr>
      </w:pPr>
      <w:r>
        <w:rPr>
          <w:rFonts w:ascii="Times New Roman" w:hAnsi="Times New Roman" w:eastAsia="Times New Roman" w:cs="Times New Roman"/>
          <w:sz w:val="24"/>
          <w:szCs w:val="24"/>
        </w:rPr>
        <w:t>прогнозировать возможное развитие процесса, а также выдвигать предположения о его развитии в новых условиях. Работа с информацией:</w:t>
      </w:r>
    </w:p>
    <w:p w14:paraId="2A6BB184">
      <w:pPr>
        <w:spacing w:after="60"/>
        <w:ind w:firstLine="709"/>
        <w:jc w:val="both"/>
        <w:rPr>
          <w:sz w:val="24"/>
          <w:szCs w:val="24"/>
        </w:rPr>
      </w:pPr>
      <w:r>
        <w:rPr>
          <w:rFonts w:ascii="Times New Roman" w:hAnsi="Times New Roman" w:eastAsia="Times New Roman" w:cs="Times New Roman"/>
          <w:sz w:val="24"/>
          <w:szCs w:val="24"/>
        </w:rPr>
        <w:t>выявлять недостаточность и избыточность информации, данных, необходимых для решения задачи;</w:t>
      </w:r>
    </w:p>
    <w:p w14:paraId="284C2202">
      <w:pPr>
        <w:spacing w:after="60"/>
        <w:ind w:firstLine="709"/>
        <w:jc w:val="both"/>
        <w:rPr>
          <w:sz w:val="24"/>
          <w:szCs w:val="24"/>
        </w:rPr>
      </w:pPr>
      <w:r>
        <w:rPr>
          <w:rFonts w:ascii="Times New Roman" w:hAnsi="Times New Roman" w:eastAsia="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14:paraId="79698325">
      <w:pPr>
        <w:spacing w:after="60"/>
        <w:ind w:firstLine="709"/>
        <w:jc w:val="both"/>
        <w:rPr>
          <w:sz w:val="24"/>
          <w:szCs w:val="24"/>
        </w:rPr>
      </w:pPr>
      <w:r>
        <w:rPr>
          <w:rFonts w:ascii="Times New Roman" w:hAnsi="Times New Roman" w:eastAsia="Times New Roman" w:cs="Times New Roman"/>
          <w:sz w:val="24"/>
          <w:szCs w:val="24"/>
        </w:rPr>
        <w:t>выбирать форму представления информации и иллюстрировать решаемые задачи схемами, диаграммами, иной графикой и их комбинациями;</w:t>
      </w:r>
    </w:p>
    <w:p w14:paraId="5625DF56">
      <w:pPr>
        <w:spacing w:after="60"/>
        <w:ind w:firstLine="709"/>
        <w:jc w:val="both"/>
        <w:rPr>
          <w:sz w:val="24"/>
          <w:szCs w:val="24"/>
        </w:rPr>
      </w:pPr>
      <w:r>
        <w:rPr>
          <w:rFonts w:ascii="Times New Roman" w:hAnsi="Times New Roman" w:eastAsia="Times New Roman" w:cs="Times New Roman"/>
          <w:sz w:val="24"/>
          <w:szCs w:val="24"/>
        </w:rPr>
        <w:t>оценивать надежность информации по критериям, предложенным учителем или сформулированным самостоятельно.</w:t>
      </w:r>
    </w:p>
    <w:p w14:paraId="199AE310">
      <w:pPr>
        <w:spacing w:after="60"/>
        <w:ind w:firstLine="709"/>
        <w:jc w:val="both"/>
        <w:rPr>
          <w:sz w:val="24"/>
          <w:szCs w:val="24"/>
        </w:rPr>
      </w:pPr>
      <w:r>
        <w:rPr>
          <w:rFonts w:ascii="Times New Roman" w:hAnsi="Times New Roman" w:eastAsia="Times New Roman" w:cs="Times New Roman"/>
          <w:sz w:val="24"/>
          <w:szCs w:val="24"/>
        </w:rPr>
        <w:t>Коммуникативные универсальные учебные действия</w:t>
      </w:r>
    </w:p>
    <w:p w14:paraId="50FA2036">
      <w:pPr>
        <w:spacing w:after="60"/>
        <w:ind w:firstLine="709"/>
        <w:jc w:val="both"/>
        <w:rPr>
          <w:sz w:val="24"/>
          <w:szCs w:val="24"/>
        </w:rPr>
      </w:pPr>
      <w:r>
        <w:rPr>
          <w:rFonts w:ascii="Times New Roman" w:hAnsi="Times New Roman" w:eastAsia="Times New Roman" w:cs="Times New Roman"/>
          <w:sz w:val="24"/>
          <w:szCs w:val="24"/>
        </w:rPr>
        <w:t>Коммуникативные универсальные учебные действия                     обеспечивают сформированность социальных навыков обучающихся. Общение:</w:t>
      </w:r>
    </w:p>
    <w:p w14:paraId="1D697E4C">
      <w:pPr>
        <w:spacing w:after="60"/>
        <w:ind w:firstLine="709"/>
        <w:jc w:val="both"/>
        <w:rPr>
          <w:sz w:val="24"/>
          <w:szCs w:val="24"/>
        </w:rPr>
      </w:pPr>
      <w:r>
        <w:rPr>
          <w:rFonts w:ascii="Times New Roman" w:hAnsi="Times New Roman" w:eastAsia="Times New Roman" w:cs="Times New Roman"/>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14:paraId="498541CA">
      <w:pPr>
        <w:spacing w:after="60"/>
        <w:ind w:firstLine="709"/>
        <w:jc w:val="both"/>
        <w:rPr>
          <w:sz w:val="24"/>
          <w:szCs w:val="24"/>
        </w:rPr>
      </w:pPr>
      <w:r>
        <w:rPr>
          <w:rFonts w:ascii="Times New Roman" w:hAnsi="Times New Roman" w:eastAsia="Times New Roman" w:cs="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4331CE5D">
      <w:pPr>
        <w:spacing w:after="60"/>
        <w:ind w:firstLine="709"/>
        <w:jc w:val="both"/>
        <w:rPr>
          <w:sz w:val="24"/>
          <w:szCs w:val="24"/>
        </w:rPr>
      </w:pPr>
      <w:r>
        <w:rPr>
          <w:rFonts w:ascii="Times New Roman" w:hAnsi="Times New Roman" w:eastAsia="Times New Roman" w:cs="Times New Roman"/>
          <w:sz w:val="24"/>
          <w:szCs w:val="24"/>
        </w:rPr>
        <w:t>представлять результаты решения задачи, эксперимента, исследования, проекта, самостоятельно выбирать формат выступления с учетом задач презентации и особенностей аудитории. Сотрудничество:</w:t>
      </w:r>
    </w:p>
    <w:p w14:paraId="706E499A">
      <w:pPr>
        <w:spacing w:after="60"/>
        <w:ind w:firstLine="709"/>
        <w:jc w:val="both"/>
        <w:rPr>
          <w:sz w:val="24"/>
          <w:szCs w:val="24"/>
        </w:rPr>
      </w:pPr>
      <w:r>
        <w:rPr>
          <w:rFonts w:ascii="Times New Roman" w:hAnsi="Times New Roman" w:eastAsia="Times New Roman" w:cs="Times New Roman"/>
          <w:sz w:val="24"/>
          <w:szCs w:val="24"/>
        </w:rPr>
        <w:t>понимать и использовать преимущества командной и индивидуальной работы при решении учебных математических задач;</w:t>
      </w:r>
    </w:p>
    <w:p w14:paraId="6776FE1C">
      <w:pPr>
        <w:spacing w:after="60"/>
        <w:ind w:firstLine="709"/>
        <w:jc w:val="both"/>
        <w:rPr>
          <w:sz w:val="24"/>
          <w:szCs w:val="24"/>
        </w:rPr>
      </w:pPr>
      <w:r>
        <w:rPr>
          <w:rFonts w:ascii="Times New Roman" w:hAnsi="Times New Roman" w:eastAsia="Times New Roman" w:cs="Times New Roman"/>
          <w:sz w:val="24"/>
          <w:szCs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14:paraId="30CE2A2A">
      <w:pPr>
        <w:spacing w:after="60"/>
        <w:ind w:firstLine="709"/>
        <w:jc w:val="both"/>
        <w:rPr>
          <w:sz w:val="24"/>
          <w:szCs w:val="24"/>
        </w:rPr>
      </w:pPr>
      <w:r>
        <w:rPr>
          <w:rFonts w:ascii="Times New Roman" w:hAnsi="Times New Roman" w:eastAsia="Times New Roman" w:cs="Times New Roman"/>
          <w:sz w:val="24"/>
          <w:szCs w:val="24"/>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4538E089">
      <w:pPr>
        <w:spacing w:after="60"/>
        <w:ind w:firstLine="709"/>
        <w:jc w:val="both"/>
        <w:rPr>
          <w:sz w:val="24"/>
          <w:szCs w:val="24"/>
        </w:rPr>
      </w:pPr>
      <w:r>
        <w:rPr>
          <w:rFonts w:ascii="Times New Roman" w:hAnsi="Times New Roman" w:eastAsia="Times New Roman" w:cs="Times New Roman"/>
          <w:sz w:val="24"/>
          <w:szCs w:val="24"/>
        </w:rPr>
        <w:t>Регулятивные универсальные учебные действия</w:t>
      </w:r>
    </w:p>
    <w:p w14:paraId="76AB22A6">
      <w:pPr>
        <w:spacing w:after="60"/>
        <w:ind w:firstLine="709"/>
        <w:jc w:val="both"/>
        <w:rPr>
          <w:sz w:val="24"/>
          <w:szCs w:val="24"/>
        </w:rPr>
      </w:pPr>
      <w:r>
        <w:rPr>
          <w:rFonts w:ascii="Times New Roman" w:hAnsi="Times New Roman" w:eastAsia="Times New Roman" w:cs="Times New Roman"/>
          <w:sz w:val="24"/>
          <w:szCs w:val="24"/>
        </w:rPr>
        <w:t>Регулятивные универсальные учебные действия обеспечивают формирование смысловых установок и жизненных навыков личности. Самоорганизация:</w:t>
      </w:r>
    </w:p>
    <w:p w14:paraId="74ED9E9C">
      <w:pPr>
        <w:spacing w:after="60"/>
        <w:ind w:firstLine="709"/>
        <w:jc w:val="both"/>
        <w:rPr>
          <w:sz w:val="24"/>
          <w:szCs w:val="24"/>
        </w:rPr>
      </w:pPr>
      <w:r>
        <w:rPr>
          <w:rFonts w:ascii="Times New Roman" w:hAnsi="Times New Roman" w:eastAsia="Times New Roman" w:cs="Times New Roman"/>
          <w:sz w:val="24"/>
          <w:szCs w:val="24"/>
        </w:rPr>
        <w:t>самостоятельно составлять план, алгоритм решения задачи (или его часть), выбирать способ решения с учетом имеющихся ресурсов и собственных возможностей, аргументировать и корректировать варианты решений с учетом новой информации.</w:t>
      </w:r>
    </w:p>
    <w:p w14:paraId="0FC67B0C">
      <w:pPr>
        <w:spacing w:after="60"/>
        <w:ind w:firstLine="709"/>
        <w:jc w:val="both"/>
        <w:rPr>
          <w:sz w:val="24"/>
          <w:szCs w:val="24"/>
        </w:rPr>
      </w:pPr>
      <w:r>
        <w:rPr>
          <w:rFonts w:ascii="Times New Roman" w:hAnsi="Times New Roman" w:eastAsia="Times New Roman" w:cs="Times New Roman"/>
          <w:sz w:val="24"/>
          <w:szCs w:val="24"/>
        </w:rPr>
        <w:t>Самоконтроль:</w:t>
      </w:r>
    </w:p>
    <w:p w14:paraId="5BF96F31">
      <w:pPr>
        <w:spacing w:after="60"/>
        <w:ind w:firstLine="709"/>
        <w:jc w:val="both"/>
        <w:rPr>
          <w:sz w:val="24"/>
          <w:szCs w:val="24"/>
        </w:rPr>
      </w:pPr>
      <w:r>
        <w:rPr>
          <w:rFonts w:ascii="Times New Roman" w:hAnsi="Times New Roman" w:eastAsia="Times New Roman" w:cs="Times New Roman"/>
          <w:sz w:val="24"/>
          <w:szCs w:val="24"/>
        </w:rPr>
        <w:t>владеть способами самопроверки, самоконтроля процесса и результата решения математической задачи;</w:t>
      </w:r>
    </w:p>
    <w:p w14:paraId="36E7BFB0">
      <w:pPr>
        <w:spacing w:after="60"/>
        <w:ind w:firstLine="709"/>
        <w:jc w:val="both"/>
        <w:rPr>
          <w:sz w:val="24"/>
          <w:szCs w:val="24"/>
        </w:rPr>
      </w:pPr>
      <w:r>
        <w:rPr>
          <w:rFonts w:ascii="Times New Roman" w:hAnsi="Times New Roman" w:eastAsia="Times New Roman" w:cs="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51DF0228">
      <w:pPr>
        <w:spacing w:after="60"/>
        <w:ind w:firstLine="709"/>
        <w:jc w:val="both"/>
        <w:rPr>
          <w:sz w:val="24"/>
          <w:szCs w:val="24"/>
        </w:rPr>
      </w:pPr>
      <w:r>
        <w:rPr>
          <w:rFonts w:ascii="Times New Roman" w:hAnsi="Times New Roman" w:eastAsia="Times New Roman" w:cs="Times New Roman"/>
          <w:sz w:val="24"/>
          <w:szCs w:val="24"/>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приобретенному опыту.</w:t>
      </w:r>
    </w:p>
    <w:p w14:paraId="67CEC7F9">
      <w:pPr>
        <w:spacing w:after="120"/>
        <w:rPr>
          <w:sz w:val="24"/>
          <w:szCs w:val="24"/>
        </w:rPr>
      </w:pPr>
      <w:r>
        <w:rPr>
          <w:rFonts w:ascii="Times New Roman" w:hAnsi="Times New Roman" w:eastAsia="Times New Roman" w:cs="Times New Roman"/>
          <w:b/>
          <w:bCs/>
          <w:sz w:val="24"/>
          <w:szCs w:val="24"/>
        </w:rPr>
        <w:t>ПРЕДМЕТНЫЕ РЕЗУЛЬТАТЫ</w:t>
      </w:r>
    </w:p>
    <w:p w14:paraId="259DF9C2">
      <w:pPr>
        <w:spacing w:after="60"/>
        <w:ind w:firstLine="709"/>
        <w:jc w:val="both"/>
        <w:rPr>
          <w:sz w:val="24"/>
          <w:szCs w:val="24"/>
        </w:rPr>
      </w:pPr>
      <w:r>
        <w:rPr>
          <w:rFonts w:ascii="Times New Roman" w:hAnsi="Times New Roman" w:eastAsia="Times New Roman" w:cs="Times New Roman"/>
          <w:sz w:val="24"/>
          <w:szCs w:val="24"/>
        </w:rPr>
        <w:t>Предметные результаты освоения программы учебного курса к концу обучения в 8 классе.</w:t>
      </w:r>
    </w:p>
    <w:p w14:paraId="789F736D">
      <w:pPr>
        <w:spacing w:after="60"/>
        <w:ind w:firstLine="709"/>
        <w:jc w:val="both"/>
        <w:rPr>
          <w:sz w:val="24"/>
          <w:szCs w:val="24"/>
        </w:rPr>
      </w:pPr>
      <w:r>
        <w:rPr>
          <w:rFonts w:ascii="Times New Roman" w:hAnsi="Times New Roman" w:eastAsia="Times New Roman" w:cs="Times New Roman"/>
          <w:sz w:val="24"/>
          <w:szCs w:val="24"/>
        </w:rPr>
        <w:t>Распознавать основные виды четырехугольников, их элементы, пользоваться их свойствами при решении геометрических задач.</w:t>
      </w:r>
    </w:p>
    <w:p w14:paraId="42D9B02C">
      <w:pPr>
        <w:spacing w:after="60"/>
        <w:ind w:firstLine="709"/>
        <w:jc w:val="both"/>
        <w:rPr>
          <w:sz w:val="24"/>
          <w:szCs w:val="24"/>
        </w:rPr>
      </w:pPr>
      <w:r>
        <w:rPr>
          <w:rFonts w:ascii="Times New Roman" w:hAnsi="Times New Roman" w:eastAsia="Times New Roman" w:cs="Times New Roman"/>
          <w:sz w:val="24"/>
          <w:szCs w:val="24"/>
        </w:rPr>
        <w:t>Применять свойства точки пересечения медиан треугольника (центра масс) в решении задач.</w:t>
      </w:r>
    </w:p>
    <w:p w14:paraId="2BA9F003">
      <w:pPr>
        <w:spacing w:after="60"/>
        <w:ind w:firstLine="709"/>
        <w:jc w:val="both"/>
        <w:rPr>
          <w:sz w:val="24"/>
          <w:szCs w:val="24"/>
        </w:rPr>
      </w:pPr>
      <w:r>
        <w:rPr>
          <w:rFonts w:ascii="Times New Roman" w:hAnsi="Times New Roman" w:eastAsia="Times New Roman" w:cs="Times New Roman"/>
          <w:sz w:val="24"/>
          <w:szCs w:val="24"/>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05617D0E">
      <w:pPr>
        <w:spacing w:after="60"/>
        <w:ind w:firstLine="709"/>
        <w:jc w:val="both"/>
        <w:rPr>
          <w:sz w:val="24"/>
          <w:szCs w:val="24"/>
        </w:rPr>
      </w:pPr>
      <w:r>
        <w:rPr>
          <w:rFonts w:ascii="Times New Roman" w:hAnsi="Times New Roman" w:eastAsia="Times New Roman" w:cs="Times New Roman"/>
          <w:sz w:val="24"/>
          <w:szCs w:val="24"/>
        </w:rPr>
        <w:t>Применять признаки подобия треугольников в решении геометрических задач.</w:t>
      </w:r>
    </w:p>
    <w:p w14:paraId="7B82F28E">
      <w:pPr>
        <w:spacing w:after="60"/>
        <w:ind w:firstLine="709"/>
        <w:jc w:val="both"/>
        <w:rPr>
          <w:sz w:val="24"/>
          <w:szCs w:val="24"/>
        </w:rPr>
      </w:pPr>
      <w:r>
        <w:rPr>
          <w:rFonts w:ascii="Times New Roman" w:hAnsi="Times New Roman" w:eastAsia="Times New Roman" w:cs="Times New Roman"/>
          <w:sz w:val="24"/>
          <w:szCs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чертеж и находить соответствующие длины.</w:t>
      </w:r>
    </w:p>
    <w:p w14:paraId="11CC286B">
      <w:pPr>
        <w:spacing w:after="60"/>
        <w:ind w:firstLine="709"/>
        <w:jc w:val="both"/>
        <w:rPr>
          <w:sz w:val="24"/>
          <w:szCs w:val="24"/>
        </w:rPr>
      </w:pPr>
      <w:r>
        <w:rPr>
          <w:rFonts w:ascii="Times New Roman" w:hAnsi="Times New Roman" w:eastAsia="Times New Roman" w:cs="Times New Roman"/>
          <w:sz w:val="24"/>
          <w:szCs w:val="24"/>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1A6F734F">
      <w:pPr>
        <w:spacing w:after="60"/>
        <w:ind w:firstLine="709"/>
        <w:jc w:val="both"/>
        <w:rPr>
          <w:sz w:val="24"/>
          <w:szCs w:val="24"/>
        </w:rPr>
      </w:pPr>
      <w:r>
        <w:rPr>
          <w:rFonts w:ascii="Times New Roman" w:hAnsi="Times New Roman" w:eastAsia="Times New Roman" w:cs="Times New Roman"/>
          <w:sz w:val="24"/>
          <w:szCs w:val="24"/>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52FBB409">
      <w:pPr>
        <w:spacing w:after="60"/>
        <w:ind w:firstLine="709"/>
        <w:jc w:val="both"/>
        <w:rPr>
          <w:sz w:val="24"/>
          <w:szCs w:val="24"/>
        </w:rPr>
      </w:pPr>
      <w:r>
        <w:rPr>
          <w:rFonts w:ascii="Times New Roman" w:hAnsi="Times New Roman" w:eastAsia="Times New Roman" w:cs="Times New Roman"/>
          <w:sz w:val="24"/>
          <w:szCs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2E697F2F">
      <w:pPr>
        <w:spacing w:after="60"/>
        <w:ind w:firstLine="709"/>
        <w:jc w:val="both"/>
        <w:rPr>
          <w:sz w:val="24"/>
          <w:szCs w:val="24"/>
        </w:rPr>
      </w:pPr>
      <w:r>
        <w:rPr>
          <w:rFonts w:ascii="Times New Roman" w:hAnsi="Times New Roman" w:eastAsia="Times New Roman" w:cs="Times New Roman"/>
          <w:sz w:val="24"/>
          <w:szCs w:val="24"/>
        </w:rPr>
        <w:t>Владеть понятием описанного четырехугольника, применять свойства описанного четырехугольника при решении задач.</w:t>
      </w:r>
    </w:p>
    <w:p w14:paraId="3928B65A">
      <w:pPr>
        <w:spacing w:after="60"/>
        <w:ind w:firstLine="709"/>
        <w:jc w:val="both"/>
        <w:rPr>
          <w:sz w:val="24"/>
          <w:szCs w:val="24"/>
        </w:rPr>
      </w:pPr>
      <w:r>
        <w:rPr>
          <w:rFonts w:ascii="Times New Roman" w:hAnsi="Times New Roman" w:eastAsia="Times New Roman" w:cs="Times New Roman"/>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0925EABA">
      <w:pPr>
        <w:rPr>
          <w:sz w:val="24"/>
          <w:szCs w:val="24"/>
        </w:rPr>
      </w:pPr>
      <w:r>
        <w:rPr>
          <w:sz w:val="24"/>
          <w:szCs w:val="24"/>
        </w:rPr>
        <w:br w:type="page"/>
      </w:r>
    </w:p>
    <w:p w14:paraId="49A83DE5">
      <w:pPr>
        <w:pStyle w:val="2"/>
        <w:spacing w:after="240"/>
        <w:jc w:val="center"/>
      </w:pPr>
      <w:r>
        <w:rPr>
          <w:rFonts w:ascii="Times New Roman" w:hAnsi="Times New Roman" w:eastAsia="Times New Roman" w:cs="Times New Roman"/>
          <w:b/>
          <w:bCs/>
          <w:sz w:val="28"/>
          <w:szCs w:val="28"/>
        </w:rPr>
        <w:t>ТЕМАТИЧЕСКОЕ ПЛАНИРОВАНИЕ</w:t>
      </w:r>
    </w:p>
    <w:p w14:paraId="74BA4FAC">
      <w:pPr>
        <w:spacing w:after="120"/>
      </w:pPr>
      <w:r>
        <w:rPr>
          <w:rFonts w:ascii="Times New Roman" w:hAnsi="Times New Roman" w:eastAsia="Times New Roman" w:cs="Times New Roman"/>
          <w:b/>
          <w:bCs/>
          <w:sz w:val="28"/>
          <w:szCs w:val="28"/>
        </w:rPr>
        <w:t>8 КЛАСС</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3"/>
        <w:gridCol w:w="1990"/>
        <w:gridCol w:w="1307"/>
        <w:gridCol w:w="2807"/>
        <w:gridCol w:w="2808"/>
      </w:tblGrid>
      <w:tr w14:paraId="1B71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50" w:type="pct"/>
            <w:tcBorders>
              <w:top w:val="single" w:color="000000" w:sz="0" w:space="0"/>
              <w:left w:val="single" w:color="000000" w:sz="0" w:space="0"/>
              <w:bottom w:val="single" w:color="000000" w:sz="0" w:space="0"/>
              <w:right w:val="single" w:color="000000" w:sz="0" w:space="0"/>
            </w:tcBorders>
            <w:shd w:val="clear" w:color="auto" w:fill="F1F5F9"/>
            <w:vAlign w:val="top"/>
          </w:tcPr>
          <w:p w14:paraId="1181294E">
            <w:pPr>
              <w:spacing w:after="0"/>
              <w:jc w:val="center"/>
            </w:pPr>
            <w:r>
              <w:rPr>
                <w:rFonts w:ascii="Times New Roman" w:hAnsi="Times New Roman" w:eastAsia="Times New Roman" w:cs="Times New Roman"/>
                <w:b/>
                <w:bCs/>
                <w:sz w:val="20"/>
                <w:szCs w:val="20"/>
              </w:rPr>
              <w:t>№ п/п</w:t>
            </w:r>
          </w:p>
        </w:tc>
        <w:tc>
          <w:tcPr>
            <w:tcW w:w="1050" w:type="pct"/>
            <w:tcBorders>
              <w:top w:val="single" w:color="000000" w:sz="0" w:space="0"/>
              <w:left w:val="single" w:color="000000" w:sz="0" w:space="0"/>
              <w:bottom w:val="single" w:color="000000" w:sz="0" w:space="0"/>
              <w:right w:val="single" w:color="000000" w:sz="0" w:space="0"/>
            </w:tcBorders>
            <w:shd w:val="clear" w:color="auto" w:fill="F1F5F9"/>
            <w:vAlign w:val="top"/>
          </w:tcPr>
          <w:p w14:paraId="3DFF4667">
            <w:pPr>
              <w:spacing w:after="0"/>
              <w:jc w:val="center"/>
            </w:pPr>
            <w:r>
              <w:rPr>
                <w:rFonts w:ascii="Times New Roman" w:hAnsi="Times New Roman" w:eastAsia="Times New Roman" w:cs="Times New Roman"/>
                <w:b/>
                <w:bCs/>
                <w:sz w:val="20"/>
                <w:szCs w:val="20"/>
              </w:rPr>
              <w:t>Наименование разделов и тем учебного предмета</w:t>
            </w:r>
          </w:p>
        </w:tc>
        <w:tc>
          <w:tcPr>
            <w:tcW w:w="7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6A720002">
            <w:pPr>
              <w:spacing w:after="0"/>
              <w:jc w:val="center"/>
            </w:pPr>
            <w:r>
              <w:rPr>
                <w:rFonts w:ascii="Times New Roman" w:hAnsi="Times New Roman" w:eastAsia="Times New Roman" w:cs="Times New Roman"/>
                <w:b/>
                <w:bCs/>
                <w:sz w:val="20"/>
                <w:szCs w:val="20"/>
              </w:rPr>
              <w:t>Количество часов</w:t>
            </w:r>
          </w:p>
        </w:tc>
        <w:tc>
          <w:tcPr>
            <w:tcW w:w="15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6073D69C">
            <w:pPr>
              <w:spacing w:after="0"/>
              <w:jc w:val="center"/>
            </w:pPr>
            <w:r>
              <w:rPr>
                <w:rFonts w:ascii="Times New Roman" w:hAnsi="Times New Roman" w:eastAsia="Times New Roman" w:cs="Times New Roman"/>
                <w:b/>
                <w:bCs/>
                <w:sz w:val="20"/>
                <w:szCs w:val="20"/>
              </w:rPr>
              <w:t>Программное содержание</w:t>
            </w:r>
          </w:p>
        </w:tc>
        <w:tc>
          <w:tcPr>
            <w:tcW w:w="15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406A0766">
            <w:pPr>
              <w:spacing w:after="0"/>
              <w:jc w:val="center"/>
            </w:pPr>
            <w:r>
              <w:rPr>
                <w:rFonts w:ascii="Times New Roman" w:hAnsi="Times New Roman" w:eastAsia="Times New Roman" w:cs="Times New Roman"/>
                <w:b/>
                <w:bCs/>
                <w:sz w:val="20"/>
                <w:szCs w:val="20"/>
              </w:rPr>
              <w:t>Основные виды деятельности обучающихся</w:t>
            </w:r>
          </w:p>
        </w:tc>
      </w:tr>
      <w:tr w14:paraId="6578C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627ACD3">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73C503FA">
            <w:pPr>
              <w:spacing w:after="0"/>
            </w:pPr>
            <w:r>
              <w:rPr>
                <w:rFonts w:ascii="Times New Roman" w:hAnsi="Times New Roman" w:eastAsia="Times New Roman" w:cs="Times New Roman"/>
                <w:sz w:val="24"/>
                <w:szCs w:val="24"/>
              </w:rPr>
              <w:t>Четырехугольники</w:t>
            </w:r>
          </w:p>
        </w:tc>
        <w:tc>
          <w:tcPr>
            <w:tcBorders>
              <w:top w:val="single" w:color="000000" w:sz="0" w:space="0"/>
              <w:left w:val="single" w:color="000000" w:sz="0" w:space="0"/>
              <w:bottom w:val="single" w:color="000000" w:sz="0" w:space="0"/>
              <w:right w:val="single" w:color="000000" w:sz="0" w:space="0"/>
            </w:tcBorders>
            <w:vAlign w:val="top"/>
          </w:tcPr>
          <w:p w14:paraId="3016FB53">
            <w:pPr>
              <w:spacing w:after="0"/>
              <w:jc w:val="center"/>
            </w:pPr>
            <w:r>
              <w:rPr>
                <w:rFonts w:ascii="Times New Roman" w:hAnsi="Times New Roman" w:eastAsia="Times New Roman" w:cs="Times New Roman"/>
                <w:sz w:val="24"/>
                <w:szCs w:val="24"/>
              </w:rPr>
              <w:t>12</w:t>
            </w:r>
          </w:p>
        </w:tc>
        <w:tc>
          <w:tcPr>
            <w:tcBorders>
              <w:top w:val="single" w:color="000000" w:sz="0" w:space="0"/>
              <w:left w:val="single" w:color="000000" w:sz="0" w:space="0"/>
              <w:bottom w:val="single" w:color="000000" w:sz="0" w:space="0"/>
              <w:right w:val="single" w:color="000000" w:sz="0" w:space="0"/>
            </w:tcBorders>
            <w:vAlign w:val="top"/>
          </w:tcPr>
          <w:p w14:paraId="67FDFFF0">
            <w:pPr>
              <w:spacing w:after="0"/>
            </w:pPr>
            <w:r>
              <w:rPr>
                <w:rFonts w:ascii="Times New Roman" w:hAnsi="Times New Roman" w:eastAsia="Times New Roman" w:cs="Times New Roman"/>
                <w:sz w:val="24"/>
                <w:szCs w:val="24"/>
              </w:rPr>
              <w:t>Параллелограмм, его признаки и свойства. Частные случаи параллелограммов (прямоугольник, ромб, квадрат), их признаки и свойства. Трапеция. Равнобокая и прямоугольная трапеции. Метод удвоения медианы. Центральная симметрия</w:t>
            </w:r>
          </w:p>
        </w:tc>
        <w:tc>
          <w:tcPr>
            <w:tcBorders>
              <w:top w:val="single" w:color="000000" w:sz="0" w:space="0"/>
              <w:left w:val="single" w:color="000000" w:sz="0" w:space="0"/>
              <w:bottom w:val="single" w:color="000000" w:sz="0" w:space="0"/>
              <w:right w:val="single" w:color="000000" w:sz="0" w:space="0"/>
            </w:tcBorders>
            <w:vAlign w:val="top"/>
          </w:tcPr>
          <w:p w14:paraId="2E076C9E">
            <w:pPr>
              <w:spacing w:after="0"/>
            </w:pPr>
            <w:r>
              <w:rPr>
                <w:rFonts w:ascii="Times New Roman" w:hAnsi="Times New Roman" w:eastAsia="Times New Roman" w:cs="Times New Roman"/>
                <w:sz w:val="24"/>
                <w:szCs w:val="24"/>
              </w:rPr>
              <w:t>Изображать и находить на чертежах четырехугольники разных видов и их элементы. Формулировать определения: параллелограмма, прямоугольника, ромба, квадрата, трапеции, равнобокой трапеции, прямоугольной трапеции. Доказывать и использовать при решении задач признаки и свойства: параллелограмма, прямоугольника, ромба, квадрата, трапеции, равнобокой трапеции, прямоугольной трапеции. Применять метод удвоения медианы треугольника. Использовать цифровые ресурсы для исследования свойств изучаемых фигур. Знакомиться с историей развития геометрии</w:t>
            </w:r>
          </w:p>
        </w:tc>
      </w:tr>
      <w:tr w14:paraId="12CA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C18012C">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39BBF44F">
            <w:pPr>
              <w:spacing w:after="0"/>
            </w:pPr>
            <w:r>
              <w:rPr>
                <w:rFonts w:ascii="Times New Roman" w:hAnsi="Times New Roman" w:eastAsia="Times New Roman" w:cs="Times New Roman"/>
                <w:sz w:val="24"/>
                <w:szCs w:val="24"/>
              </w:rPr>
              <w:t>Теорема Фалеса и теорема о пропорциональных отрезках, подобные треугольники</w:t>
            </w:r>
          </w:p>
        </w:tc>
        <w:tc>
          <w:tcPr>
            <w:tcBorders>
              <w:top w:val="single" w:color="000000" w:sz="0" w:space="0"/>
              <w:left w:val="single" w:color="000000" w:sz="0" w:space="0"/>
              <w:bottom w:val="single" w:color="000000" w:sz="0" w:space="0"/>
              <w:right w:val="single" w:color="000000" w:sz="0" w:space="0"/>
            </w:tcBorders>
            <w:vAlign w:val="top"/>
          </w:tcPr>
          <w:p w14:paraId="234C774D">
            <w:pPr>
              <w:spacing w:after="0"/>
              <w:jc w:val="center"/>
            </w:pPr>
            <w:r>
              <w:rPr>
                <w:rFonts w:ascii="Times New Roman" w:hAnsi="Times New Roman" w:eastAsia="Times New Roman" w:cs="Times New Roman"/>
                <w:sz w:val="24"/>
                <w:szCs w:val="24"/>
              </w:rPr>
              <w:t>15</w:t>
            </w:r>
          </w:p>
        </w:tc>
        <w:tc>
          <w:tcPr>
            <w:tcBorders>
              <w:top w:val="single" w:color="000000" w:sz="0" w:space="0"/>
              <w:left w:val="single" w:color="000000" w:sz="0" w:space="0"/>
              <w:bottom w:val="single" w:color="000000" w:sz="0" w:space="0"/>
              <w:right w:val="single" w:color="000000" w:sz="0" w:space="0"/>
            </w:tcBorders>
            <w:vAlign w:val="top"/>
          </w:tcPr>
          <w:p w14:paraId="238486CD">
            <w:pPr>
              <w:spacing w:after="0"/>
            </w:pPr>
            <w:r>
              <w:rPr>
                <w:rFonts w:ascii="Times New Roman" w:hAnsi="Times New Roman" w:eastAsia="Times New Roman" w:cs="Times New Roman"/>
                <w:sz w:val="24"/>
                <w:szCs w:val="24"/>
              </w:rPr>
              <w:t>Теорема Фалеса и теорема о пропорциональных отрезках. Средняя линия треугольника. Трапеция, ее средняя линия. Пропорциональные отрезки. Центр масс в треугольнике. Подобные треугольники. Три признака подобия треугольников. Применение подобия при решении практических задач</w:t>
            </w:r>
          </w:p>
        </w:tc>
        <w:tc>
          <w:tcPr>
            <w:tcBorders>
              <w:top w:val="single" w:color="000000" w:sz="0" w:space="0"/>
              <w:left w:val="single" w:color="000000" w:sz="0" w:space="0"/>
              <w:bottom w:val="single" w:color="000000" w:sz="0" w:space="0"/>
              <w:right w:val="single" w:color="000000" w:sz="0" w:space="0"/>
            </w:tcBorders>
            <w:vAlign w:val="top"/>
          </w:tcPr>
          <w:p w14:paraId="4D35AFC2">
            <w:pPr>
              <w:spacing w:after="0"/>
            </w:pPr>
            <w:r>
              <w:rPr>
                <w:rFonts w:ascii="Times New Roman" w:hAnsi="Times New Roman" w:eastAsia="Times New Roman" w:cs="Times New Roman"/>
                <w:sz w:val="24"/>
                <w:szCs w:val="24"/>
              </w:rPr>
              <w:t>Проводить построения с помощью циркуля и линейки с использование теоремы Фалеса и теоремы о пропорциональных отрезках, строить четвертый пропорциональный отрезок. Проводить доказательство того, что медианы треугольника пересекаются в одной точке, и находить связь с центром масс, находить отношение, в котором медианы делятся точкой их пересечения. Находить подобные треугольники на готовых чертежах с указанием соответствующих признаков подобия. Решать задачи на подобные треугольники с помощью самостоятельного построения чертежей и нахождения подобных треугольников. Проводить доказательства с использованием признаков подобия. Доказывать три признака подобия треугольников. Применять полученные знания при решении геометрических и практических задач. Знакомиться с историей развития геометрии</w:t>
            </w:r>
          </w:p>
        </w:tc>
      </w:tr>
      <w:tr w14:paraId="0FBE2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8F3EE3E">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70A9DC2D">
            <w:pPr>
              <w:spacing w:after="0"/>
            </w:pPr>
            <w:r>
              <w:rPr>
                <w:rFonts w:ascii="Times New Roman" w:hAnsi="Times New Roman" w:eastAsia="Times New Roman" w:cs="Times New Roman"/>
                <w:sz w:val="24"/>
                <w:szCs w:val="24"/>
              </w:rPr>
              <w:t>Площадь. Нахождение площадей треугольников и многоугольных фигур. Площади подобных фигур</w:t>
            </w:r>
          </w:p>
        </w:tc>
        <w:tc>
          <w:tcPr>
            <w:tcBorders>
              <w:top w:val="single" w:color="000000" w:sz="0" w:space="0"/>
              <w:left w:val="single" w:color="000000" w:sz="0" w:space="0"/>
              <w:bottom w:val="single" w:color="000000" w:sz="0" w:space="0"/>
              <w:right w:val="single" w:color="000000" w:sz="0" w:space="0"/>
            </w:tcBorders>
            <w:vAlign w:val="top"/>
          </w:tcPr>
          <w:p w14:paraId="07ED2815">
            <w:pPr>
              <w:spacing w:after="0"/>
              <w:jc w:val="center"/>
            </w:pPr>
            <w:r>
              <w:rPr>
                <w:rFonts w:ascii="Times New Roman" w:hAnsi="Times New Roman" w:eastAsia="Times New Roman" w:cs="Times New Roman"/>
                <w:sz w:val="24"/>
                <w:szCs w:val="24"/>
              </w:rPr>
              <w:t>14</w:t>
            </w:r>
          </w:p>
        </w:tc>
        <w:tc>
          <w:tcPr>
            <w:tcBorders>
              <w:top w:val="single" w:color="000000" w:sz="0" w:space="0"/>
              <w:left w:val="single" w:color="000000" w:sz="0" w:space="0"/>
              <w:bottom w:val="single" w:color="000000" w:sz="0" w:space="0"/>
              <w:right w:val="single" w:color="000000" w:sz="0" w:space="0"/>
            </w:tcBorders>
            <w:vAlign w:val="top"/>
          </w:tcPr>
          <w:p w14:paraId="2AAC0A4E">
            <w:pPr>
              <w:spacing w:after="0"/>
            </w:pPr>
            <w:r>
              <w:rPr>
                <w:rFonts w:ascii="Times New Roman" w:hAnsi="Times New Roman" w:eastAsia="Times New Roman" w:cs="Times New Roman"/>
                <w:sz w:val="24"/>
                <w:szCs w:val="24"/>
              </w:rPr>
              <w:t>Свойства площадей геометрических фигур. Формулы для площади треугольника, параллелограмма, трапеции. Вычисление площадей сложных фигур. Площади фигур на клетчатой бумаге. Площади подобных фигур. Задачи с практическим содержанием. Решение задач с помощью метода вспомогательной площади</w:t>
            </w:r>
          </w:p>
        </w:tc>
        <w:tc>
          <w:tcPr>
            <w:tcBorders>
              <w:top w:val="single" w:color="000000" w:sz="0" w:space="0"/>
              <w:left w:val="single" w:color="000000" w:sz="0" w:space="0"/>
              <w:bottom w:val="single" w:color="000000" w:sz="0" w:space="0"/>
              <w:right w:val="single" w:color="000000" w:sz="0" w:space="0"/>
            </w:tcBorders>
            <w:vAlign w:val="top"/>
          </w:tcPr>
          <w:p w14:paraId="1FE29130">
            <w:pPr>
              <w:spacing w:after="0"/>
            </w:pPr>
            <w:r>
              <w:rPr>
                <w:rFonts w:ascii="Times New Roman" w:hAnsi="Times New Roman" w:eastAsia="Times New Roman" w:cs="Times New Roman"/>
                <w:sz w:val="24"/>
                <w:szCs w:val="24"/>
              </w:rPr>
              <w:t>Овладевать первичными представлениями об общей теории площади (меры), формулировать свойства площади, выяснять их наглядный смысл. Выводить формулы площади параллелограмма, треугольника, трапеции из формулы площади прямоугольника (квадрата). Выводить формулы площади выпуклого четырехугольника через диагонали и угол между ними. Находить площади фигур, изображенных на клетчатой бумаге, использовать разбиение фигуры на части и достраивание. Разбирать примеры использования вспомогательной площади для решения геометрических задач. Находить площади подобных фигур. Вычислять площади различных многоугольных фигур. Решать задачи на площадь с практическим содержанием</w:t>
            </w:r>
          </w:p>
        </w:tc>
      </w:tr>
      <w:tr w14:paraId="0FF6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42F3C3E">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5C956D27">
            <w:pPr>
              <w:spacing w:after="0"/>
            </w:pPr>
            <w:r>
              <w:rPr>
                <w:rFonts w:ascii="Times New Roman" w:hAnsi="Times New Roman" w:eastAsia="Times New Roman" w:cs="Times New Roman"/>
                <w:sz w:val="24"/>
                <w:szCs w:val="24"/>
              </w:rPr>
              <w:t>Теорема Пифагора и начала тригонометрии</w:t>
            </w:r>
          </w:p>
        </w:tc>
        <w:tc>
          <w:tcPr>
            <w:tcBorders>
              <w:top w:val="single" w:color="000000" w:sz="0" w:space="0"/>
              <w:left w:val="single" w:color="000000" w:sz="0" w:space="0"/>
              <w:bottom w:val="single" w:color="000000" w:sz="0" w:space="0"/>
              <w:right w:val="single" w:color="000000" w:sz="0" w:space="0"/>
            </w:tcBorders>
            <w:vAlign w:val="top"/>
          </w:tcPr>
          <w:p w14:paraId="7E6CF7DC">
            <w:pPr>
              <w:spacing w:after="0"/>
              <w:jc w:val="center"/>
            </w:pPr>
            <w:r>
              <w:rPr>
                <w:rFonts w:ascii="Times New Roman" w:hAnsi="Times New Roman" w:eastAsia="Times New Roman" w:cs="Times New Roman"/>
                <w:sz w:val="24"/>
                <w:szCs w:val="24"/>
              </w:rPr>
              <w:t>10</w:t>
            </w:r>
          </w:p>
        </w:tc>
        <w:tc>
          <w:tcPr>
            <w:tcBorders>
              <w:top w:val="single" w:color="000000" w:sz="0" w:space="0"/>
              <w:left w:val="single" w:color="000000" w:sz="0" w:space="0"/>
              <w:bottom w:val="single" w:color="000000" w:sz="0" w:space="0"/>
              <w:right w:val="single" w:color="000000" w:sz="0" w:space="0"/>
            </w:tcBorders>
            <w:vAlign w:val="top"/>
          </w:tcPr>
          <w:p w14:paraId="4B0E1AA6">
            <w:pPr>
              <w:spacing w:after="0"/>
            </w:pPr>
            <w:r>
              <w:rPr>
                <w:rFonts w:ascii="Times New Roman" w:hAnsi="Times New Roman" w:eastAsia="Times New Roman" w:cs="Times New Roman"/>
                <w:sz w:val="24"/>
                <w:szCs w:val="24"/>
              </w:rPr>
              <w:t>Теорема Пифагора, ее применение. Определение тригонометрических функций острого угла прямоугольного треугольника, тригонометрические соотношения в прямоугольном треугольнике. Основное тригонометрическое тождество</w:t>
            </w:r>
          </w:p>
        </w:tc>
        <w:tc>
          <w:tcPr>
            <w:tcBorders>
              <w:top w:val="single" w:color="000000" w:sz="0" w:space="0"/>
              <w:left w:val="single" w:color="000000" w:sz="0" w:space="0"/>
              <w:bottom w:val="single" w:color="000000" w:sz="0" w:space="0"/>
              <w:right w:val="single" w:color="000000" w:sz="0" w:space="0"/>
            </w:tcBorders>
            <w:vAlign w:val="top"/>
          </w:tcPr>
          <w:p w14:paraId="34CC91DD">
            <w:pPr>
              <w:spacing w:after="0"/>
            </w:pPr>
            <w:r>
              <w:rPr>
                <w:rFonts w:ascii="Times New Roman" w:hAnsi="Times New Roman" w:eastAsia="Times New Roman" w:cs="Times New Roman"/>
                <w:sz w:val="24"/>
                <w:szCs w:val="24"/>
              </w:rPr>
              <w:t>Доказывать теорему Пифагора, использовать ее в практических вычислениях. Формулировать определения тригонометрических функций острого угла, проверять их корректность. Выводить тригонометрические соотношения в прямоугольном треугольнике. Исследовать соотношения между сторонами в прямоугольных треугольниках с углами в 45° и 45°; 30° и 60°. Использовать формулы приведения и основное тригонометрическое тождество для нахождения соотношений между тригонометрическими функциями различных острых углов. Применять полученные знания и умения при решении практических задач. Знакомиться с историей развития геометрии</w:t>
            </w:r>
          </w:p>
        </w:tc>
      </w:tr>
      <w:tr w14:paraId="707F2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117310D">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323E0F44">
            <w:pPr>
              <w:spacing w:after="0"/>
            </w:pPr>
            <w:r>
              <w:rPr>
                <w:rFonts w:ascii="Times New Roman" w:hAnsi="Times New Roman" w:eastAsia="Times New Roman" w:cs="Times New Roman"/>
                <w:sz w:val="24"/>
                <w:szCs w:val="24"/>
              </w:rPr>
              <w:t>Углы в окружности. Вписанные и описанные четырехугольники. Касательные к окружности. Касание окружностей</w:t>
            </w:r>
          </w:p>
        </w:tc>
        <w:tc>
          <w:tcPr>
            <w:tcBorders>
              <w:top w:val="single" w:color="000000" w:sz="0" w:space="0"/>
              <w:left w:val="single" w:color="000000" w:sz="0" w:space="0"/>
              <w:bottom w:val="single" w:color="000000" w:sz="0" w:space="0"/>
              <w:right w:val="single" w:color="000000" w:sz="0" w:space="0"/>
            </w:tcBorders>
            <w:vAlign w:val="top"/>
          </w:tcPr>
          <w:p w14:paraId="3A68C494">
            <w:pPr>
              <w:spacing w:after="0"/>
              <w:jc w:val="center"/>
            </w:pPr>
            <w:r>
              <w:rPr>
                <w:rFonts w:ascii="Times New Roman" w:hAnsi="Times New Roman" w:eastAsia="Times New Roman" w:cs="Times New Roman"/>
                <w:sz w:val="24"/>
                <w:szCs w:val="24"/>
              </w:rPr>
              <w:t>13</w:t>
            </w:r>
          </w:p>
        </w:tc>
        <w:tc>
          <w:tcPr>
            <w:tcBorders>
              <w:top w:val="single" w:color="000000" w:sz="0" w:space="0"/>
              <w:left w:val="single" w:color="000000" w:sz="0" w:space="0"/>
              <w:bottom w:val="single" w:color="000000" w:sz="0" w:space="0"/>
              <w:right w:val="single" w:color="000000" w:sz="0" w:space="0"/>
            </w:tcBorders>
            <w:vAlign w:val="top"/>
          </w:tcPr>
          <w:p w14:paraId="154A6B2E">
            <w:pPr>
              <w:spacing w:after="0"/>
            </w:pPr>
            <w:r>
              <w:rPr>
                <w:rFonts w:ascii="Times New Roman" w:hAnsi="Times New Roman" w:eastAsia="Times New Roman" w:cs="Times New Roman"/>
                <w:sz w:val="24"/>
                <w:szCs w:val="24"/>
              </w:rPr>
              <w:t>Вписанные и центральные углы, угол между касательной и хордой. Углы между хордами и секущими. Вписанные и описанные четырехугольники, их признаки и свойства. Применение этих свойств при решении геометрических задач. Взаимное расположение двух окружностей, общие касательные. Касание окружностей</w:t>
            </w:r>
          </w:p>
        </w:tc>
        <w:tc>
          <w:tcPr>
            <w:tcBorders>
              <w:top w:val="single" w:color="000000" w:sz="0" w:space="0"/>
              <w:left w:val="single" w:color="000000" w:sz="0" w:space="0"/>
              <w:bottom w:val="single" w:color="000000" w:sz="0" w:space="0"/>
              <w:right w:val="single" w:color="000000" w:sz="0" w:space="0"/>
            </w:tcBorders>
            <w:vAlign w:val="top"/>
          </w:tcPr>
          <w:p w14:paraId="23AF4196">
            <w:pPr>
              <w:spacing w:after="0"/>
            </w:pPr>
            <w:r>
              <w:rPr>
                <w:rFonts w:ascii="Times New Roman" w:hAnsi="Times New Roman" w:eastAsia="Times New Roman" w:cs="Times New Roman"/>
                <w:sz w:val="24"/>
                <w:szCs w:val="24"/>
              </w:rPr>
              <w:t>Формулировать основные определения, связанные с углами в круге (вписанный угол, центральный угол). Находить вписанные углы, опирающиеся на одну дугу, вычислять углы с помощью теоремы о вписанных углах, теоремы о вписанном четырехугольнике, теоремы о центральном угле. Исследовать, в том числе с помощью цифровых ресурсов, вписанные и описанные четырехугольники, выводить их свойства и признаки. Использовать эти свойства и признаки при решении задач</w:t>
            </w:r>
          </w:p>
        </w:tc>
      </w:tr>
      <w:tr w14:paraId="222A5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FC9481B">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0A6BAF48">
            <w:pPr>
              <w:spacing w:after="0"/>
            </w:pPr>
            <w:r>
              <w:rPr>
                <w:rFonts w:ascii="Times New Roman" w:hAnsi="Times New Roman" w:eastAsia="Times New Roman" w:cs="Times New Roman"/>
                <w:sz w:val="24"/>
                <w:szCs w:val="24"/>
              </w:rPr>
              <w:t>Повторение, обобщение знаний</w:t>
            </w:r>
          </w:p>
        </w:tc>
        <w:tc>
          <w:tcPr>
            <w:tcBorders>
              <w:top w:val="single" w:color="000000" w:sz="0" w:space="0"/>
              <w:left w:val="single" w:color="000000" w:sz="0" w:space="0"/>
              <w:bottom w:val="single" w:color="000000" w:sz="0" w:space="0"/>
              <w:right w:val="single" w:color="000000" w:sz="0" w:space="0"/>
            </w:tcBorders>
            <w:vAlign w:val="top"/>
          </w:tcPr>
          <w:p w14:paraId="6AB132D1">
            <w:pPr>
              <w:spacing w:after="0"/>
              <w:jc w:val="center"/>
            </w:pPr>
            <w:r>
              <w:rPr>
                <w:rFonts w:ascii="Times New Roman" w:hAnsi="Times New Roman" w:eastAsia="Times New Roman" w:cs="Times New Roman"/>
                <w:sz w:val="24"/>
                <w:szCs w:val="24"/>
              </w:rPr>
              <w:t>4</w:t>
            </w:r>
          </w:p>
        </w:tc>
        <w:tc>
          <w:tcPr>
            <w:tcBorders>
              <w:top w:val="single" w:color="000000" w:sz="0" w:space="0"/>
              <w:left w:val="single" w:color="000000" w:sz="0" w:space="0"/>
              <w:bottom w:val="single" w:color="000000" w:sz="0" w:space="0"/>
              <w:right w:val="single" w:color="000000" w:sz="0" w:space="0"/>
            </w:tcBorders>
            <w:vAlign w:val="top"/>
          </w:tcPr>
          <w:p w14:paraId="4AC677BD">
            <w:pPr>
              <w:spacing w:after="0"/>
            </w:pPr>
            <w:r>
              <w:rPr>
                <w:rFonts w:ascii="Times New Roman" w:hAnsi="Times New Roman" w:eastAsia="Times New Roman" w:cs="Times New Roman"/>
                <w:sz w:val="24"/>
                <w:szCs w:val="24"/>
              </w:rPr>
              <w:t>Повторение основных понятий и методов курсов 7 и 8 классов, обобщение знаний</w:t>
            </w:r>
          </w:p>
        </w:tc>
        <w:tc>
          <w:tcPr>
            <w:tcBorders>
              <w:top w:val="single" w:color="000000" w:sz="0" w:space="0"/>
              <w:left w:val="single" w:color="000000" w:sz="0" w:space="0"/>
              <w:bottom w:val="single" w:color="000000" w:sz="0" w:space="0"/>
              <w:right w:val="single" w:color="000000" w:sz="0" w:space="0"/>
            </w:tcBorders>
            <w:vAlign w:val="top"/>
          </w:tcPr>
          <w:p w14:paraId="08DE1CA4">
            <w:pPr>
              <w:spacing w:after="0"/>
            </w:pPr>
            <w:r>
              <w:rPr>
                <w:rFonts w:ascii="Times New Roman" w:hAnsi="Times New Roman" w:eastAsia="Times New Roman" w:cs="Times New Roman"/>
                <w:sz w:val="24"/>
                <w:szCs w:val="24"/>
              </w:rPr>
              <w:t>Решать задачи на повторение, иллюстрирующие связи между различными частями курса</w:t>
            </w:r>
          </w:p>
        </w:tc>
      </w:tr>
      <w:tr w14:paraId="7A598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35D2DEF7">
            <w:pPr>
              <w:spacing w:after="0"/>
            </w:pPr>
            <w:r>
              <w:rPr>
                <w:rFonts w:ascii="Times New Roman" w:hAnsi="Times New Roman" w:eastAsia="Times New Roman" w:cs="Times New Roman"/>
                <w:b/>
                <w:bCs/>
                <w:sz w:val="24"/>
                <w:szCs w:val="24"/>
              </w:rPr>
              <w:t>Итого по разделу</w:t>
            </w:r>
          </w:p>
        </w:tc>
        <w:tc>
          <w:tcPr>
            <w:tcBorders>
              <w:top w:val="single" w:color="000000" w:sz="0" w:space="0"/>
              <w:left w:val="single" w:color="000000" w:sz="0" w:space="0"/>
              <w:bottom w:val="single" w:color="000000" w:sz="0" w:space="0"/>
              <w:right w:val="single" w:color="000000" w:sz="0" w:space="0"/>
            </w:tcBorders>
            <w:vAlign w:val="top"/>
          </w:tcPr>
          <w:p w14:paraId="251A57A1">
            <w:pPr>
              <w:spacing w:after="0"/>
              <w:jc w:val="center"/>
            </w:pPr>
            <w:r>
              <w:rPr>
                <w:rFonts w:ascii="Times New Roman" w:hAnsi="Times New Roman" w:eastAsia="Times New Roman" w:cs="Times New Roman"/>
                <w:b/>
                <w:bCs/>
                <w:sz w:val="24"/>
                <w:szCs w:val="24"/>
              </w:rPr>
              <w:t>68</w:t>
            </w:r>
          </w:p>
        </w:tc>
        <w:tc>
          <w:tcPr>
            <w:gridSpan w:val="2"/>
            <w:tcBorders>
              <w:top w:val="single" w:color="000000" w:sz="0" w:space="0"/>
              <w:left w:val="single" w:color="000000" w:sz="0" w:space="0"/>
              <w:bottom w:val="single" w:color="000000" w:sz="0" w:space="0"/>
              <w:right w:val="single" w:color="000000" w:sz="0" w:space="0"/>
            </w:tcBorders>
            <w:vAlign w:val="top"/>
          </w:tcPr>
          <w:p w14:paraId="1DFAEB19">
            <w:pPr>
              <w:spacing w:after="0"/>
            </w:pPr>
          </w:p>
        </w:tc>
      </w:tr>
      <w:tr w14:paraId="5389E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38E60B28">
            <w:pPr>
              <w:spacing w:after="0"/>
            </w:pPr>
            <w:r>
              <w:rPr>
                <w:rFonts w:ascii="Times New Roman" w:hAnsi="Times New Roman" w:eastAsia="Times New Roman" w:cs="Times New Roman"/>
                <w:b/>
                <w:bCs/>
                <w:sz w:val="24"/>
                <w:szCs w:val="24"/>
              </w:rPr>
              <w:t>ОБЩЕЕ КОЛИЧЕСТВО ЧАСОВ ПО ПРОГРАММЕ</w:t>
            </w:r>
          </w:p>
        </w:tc>
        <w:tc>
          <w:tcPr>
            <w:tcBorders>
              <w:top w:val="single" w:color="000000" w:sz="0" w:space="0"/>
              <w:left w:val="single" w:color="000000" w:sz="0" w:space="0"/>
              <w:bottom w:val="single" w:color="000000" w:sz="0" w:space="0"/>
              <w:right w:val="single" w:color="000000" w:sz="0" w:space="0"/>
            </w:tcBorders>
            <w:vAlign w:val="top"/>
          </w:tcPr>
          <w:p w14:paraId="0F4E3C31">
            <w:pPr>
              <w:spacing w:after="0"/>
              <w:jc w:val="center"/>
            </w:pPr>
            <w:r>
              <w:rPr>
                <w:rFonts w:ascii="Times New Roman" w:hAnsi="Times New Roman" w:eastAsia="Times New Roman" w:cs="Times New Roman"/>
                <w:b/>
                <w:bCs/>
                <w:sz w:val="24"/>
                <w:szCs w:val="24"/>
              </w:rPr>
              <w:t>68</w:t>
            </w:r>
          </w:p>
        </w:tc>
        <w:tc>
          <w:tcPr>
            <w:gridSpan w:val="2"/>
            <w:tcBorders>
              <w:top w:val="single" w:color="000000" w:sz="0" w:space="0"/>
              <w:left w:val="single" w:color="000000" w:sz="0" w:space="0"/>
              <w:bottom w:val="single" w:color="000000" w:sz="0" w:space="0"/>
              <w:right w:val="single" w:color="000000" w:sz="0" w:space="0"/>
            </w:tcBorders>
            <w:vAlign w:val="top"/>
          </w:tcPr>
          <w:p w14:paraId="649BCFB4">
            <w:pPr>
              <w:spacing w:after="0"/>
            </w:pPr>
          </w:p>
        </w:tc>
      </w:tr>
    </w:tbl>
    <w:p w14:paraId="38D8A4E7">
      <w:r>
        <w:br w:type="page"/>
      </w:r>
    </w:p>
    <w:p w14:paraId="4C96F65A">
      <w:pPr>
        <w:pStyle w:val="2"/>
        <w:spacing w:after="240"/>
        <w:jc w:val="center"/>
      </w:pPr>
      <w:r>
        <w:rPr>
          <w:rFonts w:ascii="Times New Roman" w:hAnsi="Times New Roman" w:eastAsia="Times New Roman" w:cs="Times New Roman"/>
          <w:b/>
          <w:bCs/>
          <w:sz w:val="28"/>
          <w:szCs w:val="28"/>
        </w:rPr>
        <w:t>ПОУРОЧНОЕ ПЛАНИРОВАНИЕ</w:t>
      </w:r>
    </w:p>
    <w:p w14:paraId="7234602D">
      <w:pPr>
        <w:spacing w:after="120"/>
      </w:pPr>
      <w:r>
        <w:rPr>
          <w:rFonts w:ascii="Times New Roman" w:hAnsi="Times New Roman" w:eastAsia="Times New Roman" w:cs="Times New Roman"/>
          <w:b/>
          <w:bCs/>
          <w:sz w:val="28"/>
          <w:szCs w:val="28"/>
        </w:rPr>
        <w:t>8 КЛАСС</w:t>
      </w:r>
    </w:p>
    <w:tbl>
      <w:tblPr>
        <w:tblStyle w:val="9"/>
        <w:tblW w:w="50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48"/>
        <w:gridCol w:w="4349"/>
        <w:gridCol w:w="1210"/>
        <w:gridCol w:w="1601"/>
        <w:gridCol w:w="1529"/>
      </w:tblGrid>
      <w:tr w14:paraId="4338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96" w:type="pct"/>
            <w:tcBorders>
              <w:top w:val="single" w:color="000000" w:sz="0" w:space="0"/>
              <w:left w:val="single" w:color="000000" w:sz="0" w:space="0"/>
              <w:bottom w:val="single" w:color="000000" w:sz="0" w:space="0"/>
              <w:right w:val="single" w:color="000000" w:sz="0" w:space="0"/>
            </w:tcBorders>
            <w:shd w:val="clear" w:color="auto" w:fill="F1F5F9"/>
            <w:vAlign w:val="top"/>
          </w:tcPr>
          <w:p w14:paraId="4AD08A09">
            <w:pPr>
              <w:spacing w:after="0"/>
              <w:jc w:val="center"/>
            </w:pPr>
            <w:r>
              <w:rPr>
                <w:rFonts w:ascii="Times New Roman" w:hAnsi="Times New Roman" w:eastAsia="Times New Roman" w:cs="Times New Roman"/>
                <w:b/>
                <w:bCs/>
                <w:sz w:val="20"/>
                <w:szCs w:val="20"/>
              </w:rPr>
              <w:t>№ урока</w:t>
            </w:r>
          </w:p>
        </w:tc>
        <w:tc>
          <w:tcPr>
            <w:tcW w:w="2304" w:type="pct"/>
            <w:tcBorders>
              <w:top w:val="single" w:color="000000" w:sz="0" w:space="0"/>
              <w:left w:val="single" w:color="000000" w:sz="0" w:space="0"/>
              <w:bottom w:val="single" w:color="000000" w:sz="0" w:space="0"/>
              <w:right w:val="single" w:color="000000" w:sz="0" w:space="0"/>
            </w:tcBorders>
            <w:shd w:val="clear" w:color="auto" w:fill="F1F5F9"/>
            <w:vAlign w:val="top"/>
          </w:tcPr>
          <w:p w14:paraId="5044B55B">
            <w:pPr>
              <w:spacing w:after="0"/>
              <w:jc w:val="center"/>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Тема урока</w:t>
            </w:r>
          </w:p>
        </w:tc>
        <w:tc>
          <w:tcPr>
            <w:tcW w:w="641" w:type="pct"/>
            <w:tcBorders>
              <w:top w:val="single" w:color="000000" w:sz="0" w:space="0"/>
              <w:left w:val="single" w:color="000000" w:sz="0" w:space="0"/>
              <w:bottom w:val="single" w:color="000000" w:sz="0" w:space="0"/>
              <w:right w:val="single" w:color="000000" w:sz="0" w:space="0"/>
            </w:tcBorders>
            <w:shd w:val="clear" w:color="auto" w:fill="F1F5F9"/>
            <w:vAlign w:val="top"/>
          </w:tcPr>
          <w:p w14:paraId="3326F43E">
            <w:pPr>
              <w:spacing w:after="0"/>
              <w:jc w:val="center"/>
            </w:pPr>
            <w:r>
              <w:rPr>
                <w:rFonts w:ascii="Times New Roman" w:hAnsi="Times New Roman" w:eastAsia="Times New Roman" w:cs="Times New Roman"/>
                <w:b/>
                <w:bCs/>
                <w:sz w:val="20"/>
                <w:szCs w:val="20"/>
              </w:rPr>
              <w:t>Количество часов</w:t>
            </w:r>
          </w:p>
        </w:tc>
        <w:tc>
          <w:tcPr>
            <w:tcW w:w="848" w:type="pct"/>
            <w:tcBorders>
              <w:top w:val="single" w:color="000000" w:sz="0" w:space="0"/>
              <w:left w:val="single" w:color="000000" w:sz="0" w:space="0"/>
              <w:bottom w:val="single" w:color="000000" w:sz="0" w:space="0"/>
              <w:right w:val="single" w:color="000000" w:sz="0" w:space="0"/>
            </w:tcBorders>
            <w:shd w:val="clear" w:color="auto" w:fill="F1F5F9"/>
            <w:vAlign w:val="top"/>
          </w:tcPr>
          <w:p w14:paraId="525C6E26">
            <w:pPr>
              <w:spacing w:after="0"/>
              <w:jc w:val="center"/>
              <w:rPr>
                <w:rFonts w:hint="default" w:asciiTheme="minorHAnsi" w:hAnsiTheme="minorHAnsi" w:eastAsiaTheme="minorEastAsia" w:cstheme="minorBidi"/>
                <w:sz w:val="21"/>
                <w:szCs w:val="22"/>
                <w:lang w:val="ru-RU"/>
              </w:rPr>
            </w:pPr>
            <w:r>
              <w:rPr>
                <w:rFonts w:ascii="Times New Roman" w:hAnsi="Times New Roman" w:eastAsia="Times New Roman" w:cs="Times New Roman"/>
                <w:b/>
                <w:bCs/>
                <w:sz w:val="20"/>
                <w:szCs w:val="20"/>
              </w:rPr>
              <w:t xml:space="preserve">Дата </w:t>
            </w:r>
            <w:r>
              <w:rPr>
                <w:rFonts w:ascii="Times New Roman" w:hAnsi="Times New Roman" w:eastAsia="Times New Roman" w:cs="Times New Roman"/>
                <w:b/>
                <w:bCs/>
                <w:sz w:val="20"/>
                <w:szCs w:val="20"/>
                <w:lang w:val="ru-RU"/>
              </w:rPr>
              <w:t>по</w:t>
            </w:r>
            <w:r>
              <w:rPr>
                <w:rFonts w:hint="default" w:ascii="Times New Roman" w:hAnsi="Times New Roman" w:eastAsia="Times New Roman" w:cs="Times New Roman"/>
                <w:b/>
                <w:bCs/>
                <w:sz w:val="20"/>
                <w:szCs w:val="20"/>
                <w:lang w:val="ru-RU"/>
              </w:rPr>
              <w:t xml:space="preserve"> плану</w:t>
            </w:r>
          </w:p>
        </w:tc>
        <w:tc>
          <w:tcPr>
            <w:tcW w:w="810" w:type="pct"/>
            <w:tcBorders>
              <w:top w:val="single" w:color="000000" w:sz="0" w:space="0"/>
              <w:left w:val="single" w:color="000000" w:sz="0" w:space="0"/>
              <w:bottom w:val="single" w:color="000000" w:sz="0" w:space="0"/>
              <w:right w:val="single" w:color="000000" w:sz="0" w:space="0"/>
            </w:tcBorders>
            <w:shd w:val="clear" w:color="auto" w:fill="F1F5F9"/>
            <w:vAlign w:val="top"/>
          </w:tcPr>
          <w:p w14:paraId="1AA6977D">
            <w:pPr>
              <w:spacing w:after="0"/>
              <w:jc w:val="center"/>
              <w:rPr>
                <w:rFonts w:hint="default"/>
                <w:lang w:val="ru-RU"/>
              </w:rPr>
            </w:pPr>
            <w:r>
              <w:rPr>
                <w:rFonts w:ascii="Times New Roman" w:hAnsi="Times New Roman" w:eastAsia="Times New Roman" w:cs="Times New Roman"/>
                <w:b/>
                <w:bCs/>
                <w:sz w:val="20"/>
                <w:szCs w:val="20"/>
              </w:rPr>
              <w:t xml:space="preserve">Дата </w:t>
            </w:r>
            <w:r>
              <w:rPr>
                <w:rFonts w:ascii="Times New Roman" w:hAnsi="Times New Roman" w:eastAsia="Times New Roman" w:cs="Times New Roman"/>
                <w:b/>
                <w:bCs/>
                <w:sz w:val="20"/>
                <w:szCs w:val="20"/>
                <w:lang w:val="ru-RU"/>
              </w:rPr>
              <w:t>факт</w:t>
            </w:r>
            <w:r>
              <w:rPr>
                <w:rFonts w:hint="default" w:ascii="Times New Roman" w:hAnsi="Times New Roman" w:eastAsia="Times New Roman" w:cs="Times New Roman"/>
                <w:b/>
                <w:bCs/>
                <w:sz w:val="20"/>
                <w:szCs w:val="20"/>
                <w:lang w:val="ru-RU"/>
              </w:rPr>
              <w:t>.</w:t>
            </w:r>
          </w:p>
        </w:tc>
      </w:tr>
      <w:tr w14:paraId="5E56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4251972A">
            <w:pPr>
              <w:spacing w:after="0"/>
              <w:jc w:val="center"/>
            </w:pPr>
            <w:r>
              <w:rPr>
                <w:rFonts w:ascii="Times New Roman" w:hAnsi="Times New Roman" w:eastAsia="Times New Roman" w:cs="Times New Roman"/>
                <w:sz w:val="24"/>
                <w:szCs w:val="24"/>
              </w:rPr>
              <w:t>1</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262A975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Четырёхугольник и его элементы. Параллелограмм и его свойства</w:t>
            </w:r>
          </w:p>
        </w:tc>
        <w:tc>
          <w:tcPr>
            <w:tcW w:w="641" w:type="pct"/>
            <w:tcBorders>
              <w:top w:val="single" w:color="000000" w:sz="0" w:space="0"/>
              <w:left w:val="single" w:color="000000" w:sz="0" w:space="0"/>
              <w:bottom w:val="single" w:color="000000" w:sz="0" w:space="0"/>
              <w:right w:val="single" w:color="000000" w:sz="0" w:space="0"/>
            </w:tcBorders>
            <w:vAlign w:val="top"/>
          </w:tcPr>
          <w:p w14:paraId="43555B3B">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04FA71F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01.09.2026</w:t>
            </w:r>
          </w:p>
        </w:tc>
        <w:tc>
          <w:tcPr>
            <w:tcW w:w="810" w:type="pct"/>
            <w:tcBorders>
              <w:top w:val="single" w:color="000000" w:sz="0" w:space="0"/>
              <w:left w:val="single" w:color="000000" w:sz="0" w:space="0"/>
              <w:bottom w:val="single" w:color="000000" w:sz="0" w:space="0"/>
              <w:right w:val="single" w:color="000000" w:sz="0" w:space="0"/>
            </w:tcBorders>
            <w:vAlign w:val="top"/>
          </w:tcPr>
          <w:p w14:paraId="3C400F4A">
            <w:pPr>
              <w:spacing w:after="0"/>
              <w:jc w:val="center"/>
            </w:pPr>
            <w:r>
              <w:rPr>
                <w:rFonts w:ascii="Times New Roman" w:hAnsi="Times New Roman" w:eastAsia="Times New Roman" w:cs="Times New Roman"/>
                <w:sz w:val="24"/>
                <w:szCs w:val="24"/>
              </w:rPr>
              <w:t>01.09.2026</w:t>
            </w:r>
          </w:p>
        </w:tc>
      </w:tr>
      <w:tr w14:paraId="4CB1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0C3B3257">
            <w:pPr>
              <w:spacing w:after="0"/>
              <w:jc w:val="center"/>
            </w:pPr>
            <w:r>
              <w:rPr>
                <w:rFonts w:ascii="Times New Roman" w:hAnsi="Times New Roman" w:eastAsia="Times New Roman" w:cs="Times New Roman"/>
                <w:sz w:val="24"/>
                <w:szCs w:val="24"/>
              </w:rPr>
              <w:t>2</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00D8B2D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Признаки параллелограмма. Применение признаков параллелограмма при решении задач</w:t>
            </w:r>
          </w:p>
        </w:tc>
        <w:tc>
          <w:tcPr>
            <w:tcW w:w="641" w:type="pct"/>
            <w:tcBorders>
              <w:top w:val="single" w:color="000000" w:sz="0" w:space="0"/>
              <w:left w:val="single" w:color="000000" w:sz="0" w:space="0"/>
              <w:bottom w:val="single" w:color="000000" w:sz="0" w:space="0"/>
              <w:right w:val="single" w:color="000000" w:sz="0" w:space="0"/>
            </w:tcBorders>
            <w:vAlign w:val="top"/>
          </w:tcPr>
          <w:p w14:paraId="14485D71">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396B93B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03.09.2026</w:t>
            </w:r>
          </w:p>
        </w:tc>
        <w:tc>
          <w:tcPr>
            <w:tcW w:w="810" w:type="pct"/>
            <w:tcBorders>
              <w:top w:val="single" w:color="000000" w:sz="0" w:space="0"/>
              <w:left w:val="single" w:color="000000" w:sz="0" w:space="0"/>
              <w:bottom w:val="single" w:color="000000" w:sz="0" w:space="0"/>
              <w:right w:val="single" w:color="000000" w:sz="0" w:space="0"/>
            </w:tcBorders>
            <w:vAlign w:val="top"/>
          </w:tcPr>
          <w:p w14:paraId="4F540801">
            <w:pPr>
              <w:spacing w:after="0"/>
              <w:jc w:val="center"/>
            </w:pPr>
            <w:r>
              <w:rPr>
                <w:rFonts w:ascii="Times New Roman" w:hAnsi="Times New Roman" w:eastAsia="Times New Roman" w:cs="Times New Roman"/>
                <w:sz w:val="24"/>
                <w:szCs w:val="24"/>
              </w:rPr>
              <w:t>03.09.2026</w:t>
            </w:r>
          </w:p>
        </w:tc>
      </w:tr>
      <w:tr w14:paraId="6C312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0849BEEB">
            <w:pPr>
              <w:spacing w:after="0"/>
              <w:jc w:val="center"/>
            </w:pPr>
            <w:r>
              <w:rPr>
                <w:rFonts w:ascii="Times New Roman" w:hAnsi="Times New Roman" w:eastAsia="Times New Roman" w:cs="Times New Roman"/>
                <w:sz w:val="24"/>
                <w:szCs w:val="24"/>
              </w:rPr>
              <w:t>3</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5D1A4E2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признаков и свойств параллелограмма при решении задач</w:t>
            </w:r>
          </w:p>
        </w:tc>
        <w:tc>
          <w:tcPr>
            <w:tcW w:w="641" w:type="pct"/>
            <w:tcBorders>
              <w:top w:val="single" w:color="000000" w:sz="0" w:space="0"/>
              <w:left w:val="single" w:color="000000" w:sz="0" w:space="0"/>
              <w:bottom w:val="single" w:color="000000" w:sz="0" w:space="0"/>
              <w:right w:val="single" w:color="000000" w:sz="0" w:space="0"/>
            </w:tcBorders>
            <w:vAlign w:val="top"/>
          </w:tcPr>
          <w:p w14:paraId="63411B2E">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2A53CA6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08.09.2026</w:t>
            </w:r>
          </w:p>
        </w:tc>
        <w:tc>
          <w:tcPr>
            <w:tcW w:w="810" w:type="pct"/>
            <w:tcBorders>
              <w:top w:val="single" w:color="000000" w:sz="0" w:space="0"/>
              <w:left w:val="single" w:color="000000" w:sz="0" w:space="0"/>
              <w:bottom w:val="single" w:color="000000" w:sz="0" w:space="0"/>
              <w:right w:val="single" w:color="000000" w:sz="0" w:space="0"/>
            </w:tcBorders>
            <w:vAlign w:val="top"/>
          </w:tcPr>
          <w:p w14:paraId="69C8E15F">
            <w:pPr>
              <w:spacing w:after="0"/>
              <w:jc w:val="center"/>
            </w:pPr>
            <w:r>
              <w:rPr>
                <w:rFonts w:ascii="Times New Roman" w:hAnsi="Times New Roman" w:eastAsia="Times New Roman" w:cs="Times New Roman"/>
                <w:sz w:val="24"/>
                <w:szCs w:val="24"/>
              </w:rPr>
              <w:t>08.09.2026</w:t>
            </w:r>
          </w:p>
        </w:tc>
      </w:tr>
      <w:tr w14:paraId="1299C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728DBA45">
            <w:pPr>
              <w:spacing w:after="0"/>
              <w:jc w:val="center"/>
            </w:pPr>
            <w:r>
              <w:rPr>
                <w:rFonts w:ascii="Times New Roman" w:hAnsi="Times New Roman" w:eastAsia="Times New Roman" w:cs="Times New Roman"/>
                <w:sz w:val="24"/>
                <w:szCs w:val="24"/>
              </w:rPr>
              <w:t>4</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2A194CE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Прямоугольник, его свойства и признаки</w:t>
            </w:r>
          </w:p>
        </w:tc>
        <w:tc>
          <w:tcPr>
            <w:tcW w:w="641" w:type="pct"/>
            <w:tcBorders>
              <w:top w:val="single" w:color="000000" w:sz="0" w:space="0"/>
              <w:left w:val="single" w:color="000000" w:sz="0" w:space="0"/>
              <w:bottom w:val="single" w:color="000000" w:sz="0" w:space="0"/>
              <w:right w:val="single" w:color="000000" w:sz="0" w:space="0"/>
            </w:tcBorders>
            <w:vAlign w:val="top"/>
          </w:tcPr>
          <w:p w14:paraId="109A1974">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5D73F5E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10.09.2026</w:t>
            </w:r>
          </w:p>
        </w:tc>
        <w:tc>
          <w:tcPr>
            <w:tcW w:w="810" w:type="pct"/>
            <w:tcBorders>
              <w:top w:val="single" w:color="000000" w:sz="0" w:space="0"/>
              <w:left w:val="single" w:color="000000" w:sz="0" w:space="0"/>
              <w:bottom w:val="single" w:color="000000" w:sz="0" w:space="0"/>
              <w:right w:val="single" w:color="000000" w:sz="0" w:space="0"/>
            </w:tcBorders>
            <w:vAlign w:val="top"/>
          </w:tcPr>
          <w:p w14:paraId="5C2F423A">
            <w:pPr>
              <w:spacing w:after="0"/>
              <w:jc w:val="center"/>
            </w:pPr>
            <w:r>
              <w:rPr>
                <w:rFonts w:ascii="Times New Roman" w:hAnsi="Times New Roman" w:eastAsia="Times New Roman" w:cs="Times New Roman"/>
                <w:sz w:val="24"/>
                <w:szCs w:val="24"/>
              </w:rPr>
              <w:t>10.09.2026</w:t>
            </w:r>
          </w:p>
        </w:tc>
      </w:tr>
      <w:tr w14:paraId="30F95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2086221F">
            <w:pPr>
              <w:spacing w:after="0"/>
              <w:jc w:val="center"/>
            </w:pPr>
            <w:r>
              <w:rPr>
                <w:rFonts w:ascii="Times New Roman" w:hAnsi="Times New Roman" w:eastAsia="Times New Roman" w:cs="Times New Roman"/>
                <w:sz w:val="24"/>
                <w:szCs w:val="24"/>
              </w:rPr>
              <w:t>5</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012A24C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Ромб и квадрат, их свойства и признаки</w:t>
            </w:r>
          </w:p>
        </w:tc>
        <w:tc>
          <w:tcPr>
            <w:tcW w:w="641" w:type="pct"/>
            <w:tcBorders>
              <w:top w:val="single" w:color="000000" w:sz="0" w:space="0"/>
              <w:left w:val="single" w:color="000000" w:sz="0" w:space="0"/>
              <w:bottom w:val="single" w:color="000000" w:sz="0" w:space="0"/>
              <w:right w:val="single" w:color="000000" w:sz="0" w:space="0"/>
            </w:tcBorders>
            <w:vAlign w:val="top"/>
          </w:tcPr>
          <w:p w14:paraId="7444AD83">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69BBAD9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15.09.2026</w:t>
            </w:r>
          </w:p>
        </w:tc>
        <w:tc>
          <w:tcPr>
            <w:tcW w:w="810" w:type="pct"/>
            <w:tcBorders>
              <w:top w:val="single" w:color="000000" w:sz="0" w:space="0"/>
              <w:left w:val="single" w:color="000000" w:sz="0" w:space="0"/>
              <w:bottom w:val="single" w:color="000000" w:sz="0" w:space="0"/>
              <w:right w:val="single" w:color="000000" w:sz="0" w:space="0"/>
            </w:tcBorders>
            <w:vAlign w:val="top"/>
          </w:tcPr>
          <w:p w14:paraId="301C73F6">
            <w:pPr>
              <w:spacing w:after="0"/>
              <w:jc w:val="center"/>
            </w:pPr>
            <w:r>
              <w:rPr>
                <w:rFonts w:ascii="Times New Roman" w:hAnsi="Times New Roman" w:eastAsia="Times New Roman" w:cs="Times New Roman"/>
                <w:sz w:val="24"/>
                <w:szCs w:val="24"/>
              </w:rPr>
              <w:t>15.09.2026</w:t>
            </w:r>
          </w:p>
        </w:tc>
      </w:tr>
      <w:tr w14:paraId="66630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79973308">
            <w:pPr>
              <w:spacing w:after="0"/>
              <w:jc w:val="center"/>
            </w:pPr>
            <w:r>
              <w:rPr>
                <w:rFonts w:ascii="Times New Roman" w:hAnsi="Times New Roman" w:eastAsia="Times New Roman" w:cs="Times New Roman"/>
                <w:sz w:val="24"/>
                <w:szCs w:val="24"/>
              </w:rPr>
              <w:t>6</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7701E34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применение свойств и признаков прямоугольника, ромба, квадрата</w:t>
            </w:r>
          </w:p>
        </w:tc>
        <w:tc>
          <w:tcPr>
            <w:tcW w:w="641" w:type="pct"/>
            <w:tcBorders>
              <w:top w:val="single" w:color="000000" w:sz="0" w:space="0"/>
              <w:left w:val="single" w:color="000000" w:sz="0" w:space="0"/>
              <w:bottom w:val="single" w:color="000000" w:sz="0" w:space="0"/>
              <w:right w:val="single" w:color="000000" w:sz="0" w:space="0"/>
            </w:tcBorders>
            <w:vAlign w:val="top"/>
          </w:tcPr>
          <w:p w14:paraId="16DD6872">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09D6153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17.09.2026</w:t>
            </w:r>
          </w:p>
        </w:tc>
        <w:tc>
          <w:tcPr>
            <w:tcW w:w="810" w:type="pct"/>
            <w:tcBorders>
              <w:top w:val="single" w:color="000000" w:sz="0" w:space="0"/>
              <w:left w:val="single" w:color="000000" w:sz="0" w:space="0"/>
              <w:bottom w:val="single" w:color="000000" w:sz="0" w:space="0"/>
              <w:right w:val="single" w:color="000000" w:sz="0" w:space="0"/>
            </w:tcBorders>
            <w:vAlign w:val="top"/>
          </w:tcPr>
          <w:p w14:paraId="3D90713E">
            <w:pPr>
              <w:spacing w:after="0"/>
              <w:jc w:val="center"/>
            </w:pPr>
            <w:r>
              <w:rPr>
                <w:rFonts w:ascii="Times New Roman" w:hAnsi="Times New Roman" w:eastAsia="Times New Roman" w:cs="Times New Roman"/>
                <w:sz w:val="24"/>
                <w:szCs w:val="24"/>
              </w:rPr>
              <w:t>17.09.2026</w:t>
            </w:r>
          </w:p>
        </w:tc>
      </w:tr>
      <w:tr w14:paraId="07E47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49B2CD42">
            <w:pPr>
              <w:spacing w:after="0"/>
              <w:jc w:val="center"/>
            </w:pPr>
            <w:r>
              <w:rPr>
                <w:rFonts w:ascii="Times New Roman" w:hAnsi="Times New Roman" w:eastAsia="Times New Roman" w:cs="Times New Roman"/>
                <w:sz w:val="24"/>
                <w:szCs w:val="24"/>
              </w:rPr>
              <w:t>7</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3398691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Трапеция и её элементы. Виды трапеций. Равнобедренная трапеция, её свойства и признаки</w:t>
            </w:r>
          </w:p>
        </w:tc>
        <w:tc>
          <w:tcPr>
            <w:tcW w:w="641" w:type="pct"/>
            <w:tcBorders>
              <w:top w:val="single" w:color="000000" w:sz="0" w:space="0"/>
              <w:left w:val="single" w:color="000000" w:sz="0" w:space="0"/>
              <w:bottom w:val="single" w:color="000000" w:sz="0" w:space="0"/>
              <w:right w:val="single" w:color="000000" w:sz="0" w:space="0"/>
            </w:tcBorders>
            <w:vAlign w:val="top"/>
          </w:tcPr>
          <w:p w14:paraId="4E793E57">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056822C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22.09.2026</w:t>
            </w:r>
          </w:p>
        </w:tc>
        <w:tc>
          <w:tcPr>
            <w:tcW w:w="810" w:type="pct"/>
            <w:tcBorders>
              <w:top w:val="single" w:color="000000" w:sz="0" w:space="0"/>
              <w:left w:val="single" w:color="000000" w:sz="0" w:space="0"/>
              <w:bottom w:val="single" w:color="000000" w:sz="0" w:space="0"/>
              <w:right w:val="single" w:color="000000" w:sz="0" w:space="0"/>
            </w:tcBorders>
            <w:vAlign w:val="top"/>
          </w:tcPr>
          <w:p w14:paraId="3F4D0769">
            <w:pPr>
              <w:spacing w:after="0"/>
              <w:jc w:val="center"/>
            </w:pPr>
            <w:r>
              <w:rPr>
                <w:rFonts w:ascii="Times New Roman" w:hAnsi="Times New Roman" w:eastAsia="Times New Roman" w:cs="Times New Roman"/>
                <w:sz w:val="24"/>
                <w:szCs w:val="24"/>
              </w:rPr>
              <w:t>22.09.2026</w:t>
            </w:r>
          </w:p>
        </w:tc>
      </w:tr>
      <w:tr w14:paraId="48A57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6BF97FB1">
            <w:pPr>
              <w:spacing w:after="0"/>
              <w:jc w:val="center"/>
            </w:pPr>
            <w:r>
              <w:rPr>
                <w:rFonts w:ascii="Times New Roman" w:hAnsi="Times New Roman" w:eastAsia="Times New Roman" w:cs="Times New Roman"/>
                <w:sz w:val="24"/>
                <w:szCs w:val="24"/>
              </w:rPr>
              <w:t>8</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0A94E8C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нахождение элементов трапеции</w:t>
            </w:r>
          </w:p>
        </w:tc>
        <w:tc>
          <w:tcPr>
            <w:tcW w:w="641" w:type="pct"/>
            <w:tcBorders>
              <w:top w:val="single" w:color="000000" w:sz="0" w:space="0"/>
              <w:left w:val="single" w:color="000000" w:sz="0" w:space="0"/>
              <w:bottom w:val="single" w:color="000000" w:sz="0" w:space="0"/>
              <w:right w:val="single" w:color="000000" w:sz="0" w:space="0"/>
            </w:tcBorders>
            <w:vAlign w:val="top"/>
          </w:tcPr>
          <w:p w14:paraId="35FD258E">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3485D6B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24.09.2026</w:t>
            </w:r>
          </w:p>
        </w:tc>
        <w:tc>
          <w:tcPr>
            <w:tcW w:w="810" w:type="pct"/>
            <w:tcBorders>
              <w:top w:val="single" w:color="000000" w:sz="0" w:space="0"/>
              <w:left w:val="single" w:color="000000" w:sz="0" w:space="0"/>
              <w:bottom w:val="single" w:color="000000" w:sz="0" w:space="0"/>
              <w:right w:val="single" w:color="000000" w:sz="0" w:space="0"/>
            </w:tcBorders>
            <w:vAlign w:val="top"/>
          </w:tcPr>
          <w:p w14:paraId="113E6835">
            <w:pPr>
              <w:spacing w:after="0"/>
              <w:jc w:val="center"/>
            </w:pPr>
            <w:r>
              <w:rPr>
                <w:rFonts w:ascii="Times New Roman" w:hAnsi="Times New Roman" w:eastAsia="Times New Roman" w:cs="Times New Roman"/>
                <w:sz w:val="24"/>
                <w:szCs w:val="24"/>
              </w:rPr>
              <w:t>24.09.2026</w:t>
            </w:r>
          </w:p>
        </w:tc>
      </w:tr>
      <w:tr w14:paraId="53B94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555D0226">
            <w:pPr>
              <w:spacing w:after="0"/>
              <w:jc w:val="center"/>
            </w:pPr>
            <w:r>
              <w:rPr>
                <w:rFonts w:ascii="Times New Roman" w:hAnsi="Times New Roman" w:eastAsia="Times New Roman" w:cs="Times New Roman"/>
                <w:sz w:val="24"/>
                <w:szCs w:val="24"/>
              </w:rPr>
              <w:t>9</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5EA59A4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Метод удвоения медианы треугольника</w:t>
            </w:r>
          </w:p>
        </w:tc>
        <w:tc>
          <w:tcPr>
            <w:tcW w:w="641" w:type="pct"/>
            <w:tcBorders>
              <w:top w:val="single" w:color="000000" w:sz="0" w:space="0"/>
              <w:left w:val="single" w:color="000000" w:sz="0" w:space="0"/>
              <w:bottom w:val="single" w:color="000000" w:sz="0" w:space="0"/>
              <w:right w:val="single" w:color="000000" w:sz="0" w:space="0"/>
            </w:tcBorders>
            <w:vAlign w:val="top"/>
          </w:tcPr>
          <w:p w14:paraId="640126CC">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7B1254A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29.09.2026</w:t>
            </w:r>
          </w:p>
        </w:tc>
        <w:tc>
          <w:tcPr>
            <w:tcW w:w="810" w:type="pct"/>
            <w:tcBorders>
              <w:top w:val="single" w:color="000000" w:sz="0" w:space="0"/>
              <w:left w:val="single" w:color="000000" w:sz="0" w:space="0"/>
              <w:bottom w:val="single" w:color="000000" w:sz="0" w:space="0"/>
              <w:right w:val="single" w:color="000000" w:sz="0" w:space="0"/>
            </w:tcBorders>
            <w:vAlign w:val="top"/>
          </w:tcPr>
          <w:p w14:paraId="1EF574EA">
            <w:pPr>
              <w:spacing w:after="0"/>
              <w:jc w:val="center"/>
            </w:pPr>
            <w:r>
              <w:rPr>
                <w:rFonts w:ascii="Times New Roman" w:hAnsi="Times New Roman" w:eastAsia="Times New Roman" w:cs="Times New Roman"/>
                <w:sz w:val="24"/>
                <w:szCs w:val="24"/>
              </w:rPr>
              <w:t>29.09.2026</w:t>
            </w:r>
          </w:p>
        </w:tc>
      </w:tr>
      <w:tr w14:paraId="7A402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09145CA2">
            <w:pPr>
              <w:spacing w:after="0"/>
              <w:jc w:val="center"/>
            </w:pPr>
            <w:r>
              <w:rPr>
                <w:rFonts w:ascii="Times New Roman" w:hAnsi="Times New Roman" w:eastAsia="Times New Roman" w:cs="Times New Roman"/>
                <w:sz w:val="24"/>
                <w:szCs w:val="24"/>
              </w:rPr>
              <w:t>10</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05B60CA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Центрально-симметричные фигуры</w:t>
            </w:r>
          </w:p>
        </w:tc>
        <w:tc>
          <w:tcPr>
            <w:tcW w:w="641" w:type="pct"/>
            <w:tcBorders>
              <w:top w:val="single" w:color="000000" w:sz="0" w:space="0"/>
              <w:left w:val="single" w:color="000000" w:sz="0" w:space="0"/>
              <w:bottom w:val="single" w:color="000000" w:sz="0" w:space="0"/>
              <w:right w:val="single" w:color="000000" w:sz="0" w:space="0"/>
            </w:tcBorders>
            <w:vAlign w:val="top"/>
          </w:tcPr>
          <w:p w14:paraId="137C3D11">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22565B8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01.10.2026</w:t>
            </w:r>
          </w:p>
        </w:tc>
        <w:tc>
          <w:tcPr>
            <w:tcW w:w="810" w:type="pct"/>
            <w:tcBorders>
              <w:top w:val="single" w:color="000000" w:sz="0" w:space="0"/>
              <w:left w:val="single" w:color="000000" w:sz="0" w:space="0"/>
              <w:bottom w:val="single" w:color="000000" w:sz="0" w:space="0"/>
              <w:right w:val="single" w:color="000000" w:sz="0" w:space="0"/>
            </w:tcBorders>
            <w:vAlign w:val="top"/>
          </w:tcPr>
          <w:p w14:paraId="3DAB7368">
            <w:pPr>
              <w:spacing w:after="0"/>
              <w:jc w:val="center"/>
            </w:pPr>
            <w:r>
              <w:rPr>
                <w:rFonts w:ascii="Times New Roman" w:hAnsi="Times New Roman" w:eastAsia="Times New Roman" w:cs="Times New Roman"/>
                <w:sz w:val="24"/>
                <w:szCs w:val="24"/>
              </w:rPr>
              <w:t>01.10.2026</w:t>
            </w:r>
          </w:p>
        </w:tc>
      </w:tr>
      <w:tr w14:paraId="190FB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3D3022F9">
            <w:pPr>
              <w:spacing w:after="0"/>
              <w:jc w:val="center"/>
            </w:pPr>
            <w:r>
              <w:rPr>
                <w:rFonts w:ascii="Times New Roman" w:hAnsi="Times New Roman" w:eastAsia="Times New Roman" w:cs="Times New Roman"/>
                <w:sz w:val="24"/>
                <w:szCs w:val="24"/>
              </w:rPr>
              <w:t>11</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23E4102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нахождение элементов параллелограмма, прямоугольника, ромба, квадрата, трапеции</w:t>
            </w:r>
          </w:p>
        </w:tc>
        <w:tc>
          <w:tcPr>
            <w:tcW w:w="641" w:type="pct"/>
            <w:tcBorders>
              <w:top w:val="single" w:color="000000" w:sz="0" w:space="0"/>
              <w:left w:val="single" w:color="000000" w:sz="0" w:space="0"/>
              <w:bottom w:val="single" w:color="000000" w:sz="0" w:space="0"/>
              <w:right w:val="single" w:color="000000" w:sz="0" w:space="0"/>
            </w:tcBorders>
            <w:vAlign w:val="top"/>
          </w:tcPr>
          <w:p w14:paraId="03C591F4">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1ECA1DB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06.10.2026</w:t>
            </w:r>
          </w:p>
        </w:tc>
        <w:tc>
          <w:tcPr>
            <w:tcW w:w="810" w:type="pct"/>
            <w:tcBorders>
              <w:top w:val="single" w:color="000000" w:sz="0" w:space="0"/>
              <w:left w:val="single" w:color="000000" w:sz="0" w:space="0"/>
              <w:bottom w:val="single" w:color="000000" w:sz="0" w:space="0"/>
              <w:right w:val="single" w:color="000000" w:sz="0" w:space="0"/>
            </w:tcBorders>
            <w:vAlign w:val="top"/>
          </w:tcPr>
          <w:p w14:paraId="5CFEDDDB">
            <w:pPr>
              <w:spacing w:after="0"/>
              <w:jc w:val="center"/>
            </w:pPr>
            <w:r>
              <w:rPr>
                <w:rFonts w:ascii="Times New Roman" w:hAnsi="Times New Roman" w:eastAsia="Times New Roman" w:cs="Times New Roman"/>
                <w:sz w:val="24"/>
                <w:szCs w:val="24"/>
              </w:rPr>
              <w:t>06.10.2026</w:t>
            </w:r>
          </w:p>
        </w:tc>
      </w:tr>
      <w:tr w14:paraId="20423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422900D7">
            <w:pPr>
              <w:spacing w:after="0"/>
              <w:jc w:val="center"/>
            </w:pPr>
            <w:r>
              <w:rPr>
                <w:rFonts w:ascii="Times New Roman" w:hAnsi="Times New Roman" w:eastAsia="Times New Roman" w:cs="Times New Roman"/>
                <w:sz w:val="24"/>
                <w:szCs w:val="24"/>
              </w:rPr>
              <w:t>12</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35B1006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1 по теме "Четырёхугольники"</w:t>
            </w:r>
          </w:p>
        </w:tc>
        <w:tc>
          <w:tcPr>
            <w:tcW w:w="641" w:type="pct"/>
            <w:tcBorders>
              <w:top w:val="single" w:color="000000" w:sz="0" w:space="0"/>
              <w:left w:val="single" w:color="000000" w:sz="0" w:space="0"/>
              <w:bottom w:val="single" w:color="000000" w:sz="0" w:space="0"/>
              <w:right w:val="single" w:color="000000" w:sz="0" w:space="0"/>
            </w:tcBorders>
            <w:vAlign w:val="top"/>
          </w:tcPr>
          <w:p w14:paraId="05D6FA9B">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54EC77E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08.10.2026</w:t>
            </w:r>
          </w:p>
        </w:tc>
        <w:tc>
          <w:tcPr>
            <w:tcW w:w="810" w:type="pct"/>
            <w:tcBorders>
              <w:top w:val="single" w:color="000000" w:sz="0" w:space="0"/>
              <w:left w:val="single" w:color="000000" w:sz="0" w:space="0"/>
              <w:bottom w:val="single" w:color="000000" w:sz="0" w:space="0"/>
              <w:right w:val="single" w:color="000000" w:sz="0" w:space="0"/>
            </w:tcBorders>
            <w:vAlign w:val="top"/>
          </w:tcPr>
          <w:p w14:paraId="68B461D3">
            <w:pPr>
              <w:spacing w:after="0"/>
              <w:jc w:val="center"/>
            </w:pPr>
            <w:r>
              <w:rPr>
                <w:rFonts w:ascii="Times New Roman" w:hAnsi="Times New Roman" w:eastAsia="Times New Roman" w:cs="Times New Roman"/>
                <w:sz w:val="24"/>
                <w:szCs w:val="24"/>
              </w:rPr>
              <w:t>08.10.2026</w:t>
            </w:r>
          </w:p>
        </w:tc>
      </w:tr>
      <w:tr w14:paraId="1F8C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6B8BE640">
            <w:pPr>
              <w:spacing w:after="0"/>
              <w:jc w:val="center"/>
            </w:pPr>
            <w:r>
              <w:rPr>
                <w:rFonts w:ascii="Times New Roman" w:hAnsi="Times New Roman" w:eastAsia="Times New Roman" w:cs="Times New Roman"/>
                <w:sz w:val="24"/>
                <w:szCs w:val="24"/>
              </w:rPr>
              <w:t>13</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0D2D3CB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Пропорциональные отрезки. Теорема Фалеса. Теорема о пропорциональных отрезках</w:t>
            </w:r>
          </w:p>
        </w:tc>
        <w:tc>
          <w:tcPr>
            <w:tcW w:w="641" w:type="pct"/>
            <w:tcBorders>
              <w:top w:val="single" w:color="000000" w:sz="0" w:space="0"/>
              <w:left w:val="single" w:color="000000" w:sz="0" w:space="0"/>
              <w:bottom w:val="single" w:color="000000" w:sz="0" w:space="0"/>
              <w:right w:val="single" w:color="000000" w:sz="0" w:space="0"/>
            </w:tcBorders>
            <w:vAlign w:val="top"/>
          </w:tcPr>
          <w:p w14:paraId="4E2737E4">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49405F3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13.10.2026</w:t>
            </w:r>
          </w:p>
        </w:tc>
        <w:tc>
          <w:tcPr>
            <w:tcW w:w="810" w:type="pct"/>
            <w:tcBorders>
              <w:top w:val="single" w:color="000000" w:sz="0" w:space="0"/>
              <w:left w:val="single" w:color="000000" w:sz="0" w:space="0"/>
              <w:bottom w:val="single" w:color="000000" w:sz="0" w:space="0"/>
              <w:right w:val="single" w:color="000000" w:sz="0" w:space="0"/>
            </w:tcBorders>
            <w:vAlign w:val="top"/>
          </w:tcPr>
          <w:p w14:paraId="070DDA7B">
            <w:pPr>
              <w:spacing w:after="0"/>
              <w:jc w:val="center"/>
            </w:pPr>
            <w:r>
              <w:rPr>
                <w:rFonts w:ascii="Times New Roman" w:hAnsi="Times New Roman" w:eastAsia="Times New Roman" w:cs="Times New Roman"/>
                <w:sz w:val="24"/>
                <w:szCs w:val="24"/>
              </w:rPr>
              <w:t>13.10.2026</w:t>
            </w:r>
          </w:p>
        </w:tc>
      </w:tr>
      <w:tr w14:paraId="2ABFF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193DFDB3">
            <w:pPr>
              <w:spacing w:after="0"/>
              <w:jc w:val="center"/>
            </w:pPr>
            <w:r>
              <w:rPr>
                <w:rFonts w:ascii="Times New Roman" w:hAnsi="Times New Roman" w:eastAsia="Times New Roman" w:cs="Times New Roman"/>
                <w:sz w:val="24"/>
                <w:szCs w:val="24"/>
              </w:rPr>
              <w:t>14</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6AA45E3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Теорема о точке пересечения медиан треугольника (центр масс). Решение задач на применение теоремы Фалеса и теоремы о пропорциональных отрезках</w:t>
            </w:r>
          </w:p>
        </w:tc>
        <w:tc>
          <w:tcPr>
            <w:tcW w:w="641" w:type="pct"/>
            <w:tcBorders>
              <w:top w:val="single" w:color="000000" w:sz="0" w:space="0"/>
              <w:left w:val="single" w:color="000000" w:sz="0" w:space="0"/>
              <w:bottom w:val="single" w:color="000000" w:sz="0" w:space="0"/>
              <w:right w:val="single" w:color="000000" w:sz="0" w:space="0"/>
            </w:tcBorders>
            <w:vAlign w:val="top"/>
          </w:tcPr>
          <w:p w14:paraId="291FD2D6">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7695BDE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15.10.2026</w:t>
            </w:r>
          </w:p>
        </w:tc>
        <w:tc>
          <w:tcPr>
            <w:tcW w:w="810" w:type="pct"/>
            <w:tcBorders>
              <w:top w:val="single" w:color="000000" w:sz="0" w:space="0"/>
              <w:left w:val="single" w:color="000000" w:sz="0" w:space="0"/>
              <w:bottom w:val="single" w:color="000000" w:sz="0" w:space="0"/>
              <w:right w:val="single" w:color="000000" w:sz="0" w:space="0"/>
            </w:tcBorders>
            <w:vAlign w:val="top"/>
          </w:tcPr>
          <w:p w14:paraId="7827B44A">
            <w:pPr>
              <w:spacing w:after="0"/>
              <w:jc w:val="center"/>
            </w:pPr>
            <w:r>
              <w:rPr>
                <w:rFonts w:ascii="Times New Roman" w:hAnsi="Times New Roman" w:eastAsia="Times New Roman" w:cs="Times New Roman"/>
                <w:sz w:val="24"/>
                <w:szCs w:val="24"/>
              </w:rPr>
              <w:t>15.10.2026</w:t>
            </w:r>
          </w:p>
        </w:tc>
      </w:tr>
      <w:tr w14:paraId="4F6AC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76D25B80">
            <w:pPr>
              <w:spacing w:after="0"/>
              <w:jc w:val="center"/>
            </w:pPr>
            <w:r>
              <w:rPr>
                <w:rFonts w:ascii="Times New Roman" w:hAnsi="Times New Roman" w:eastAsia="Times New Roman" w:cs="Times New Roman"/>
                <w:sz w:val="24"/>
                <w:szCs w:val="24"/>
              </w:rPr>
              <w:t>15</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6C5A940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Средняя линия треугольника, её свойство и признак</w:t>
            </w:r>
          </w:p>
        </w:tc>
        <w:tc>
          <w:tcPr>
            <w:tcW w:w="641" w:type="pct"/>
            <w:tcBorders>
              <w:top w:val="single" w:color="000000" w:sz="0" w:space="0"/>
              <w:left w:val="single" w:color="000000" w:sz="0" w:space="0"/>
              <w:bottom w:val="single" w:color="000000" w:sz="0" w:space="0"/>
              <w:right w:val="single" w:color="000000" w:sz="0" w:space="0"/>
            </w:tcBorders>
            <w:vAlign w:val="top"/>
          </w:tcPr>
          <w:p w14:paraId="446ED50B">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2C79EC4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20.10.2026</w:t>
            </w:r>
          </w:p>
        </w:tc>
        <w:tc>
          <w:tcPr>
            <w:tcW w:w="810" w:type="pct"/>
            <w:tcBorders>
              <w:top w:val="single" w:color="000000" w:sz="0" w:space="0"/>
              <w:left w:val="single" w:color="000000" w:sz="0" w:space="0"/>
              <w:bottom w:val="single" w:color="000000" w:sz="0" w:space="0"/>
              <w:right w:val="single" w:color="000000" w:sz="0" w:space="0"/>
            </w:tcBorders>
            <w:vAlign w:val="top"/>
          </w:tcPr>
          <w:p w14:paraId="774BC15D">
            <w:pPr>
              <w:spacing w:after="0"/>
              <w:jc w:val="center"/>
            </w:pPr>
            <w:r>
              <w:rPr>
                <w:rFonts w:ascii="Times New Roman" w:hAnsi="Times New Roman" w:eastAsia="Times New Roman" w:cs="Times New Roman"/>
                <w:sz w:val="24"/>
                <w:szCs w:val="24"/>
              </w:rPr>
              <w:t>20.10.2026</w:t>
            </w:r>
          </w:p>
        </w:tc>
      </w:tr>
      <w:tr w14:paraId="097D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2FD22475">
            <w:pPr>
              <w:spacing w:after="0"/>
              <w:jc w:val="center"/>
            </w:pPr>
            <w:r>
              <w:rPr>
                <w:rFonts w:ascii="Times New Roman" w:hAnsi="Times New Roman" w:eastAsia="Times New Roman" w:cs="Times New Roman"/>
                <w:sz w:val="24"/>
                <w:szCs w:val="24"/>
              </w:rPr>
              <w:t>16</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54BC668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Средняя линия трапеции и её свойство</w:t>
            </w:r>
          </w:p>
        </w:tc>
        <w:tc>
          <w:tcPr>
            <w:tcW w:w="641" w:type="pct"/>
            <w:tcBorders>
              <w:top w:val="single" w:color="000000" w:sz="0" w:space="0"/>
              <w:left w:val="single" w:color="000000" w:sz="0" w:space="0"/>
              <w:bottom w:val="single" w:color="000000" w:sz="0" w:space="0"/>
              <w:right w:val="single" w:color="000000" w:sz="0" w:space="0"/>
            </w:tcBorders>
            <w:vAlign w:val="top"/>
          </w:tcPr>
          <w:p w14:paraId="46AE974C">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5FC8097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22.10.2026</w:t>
            </w:r>
          </w:p>
        </w:tc>
        <w:tc>
          <w:tcPr>
            <w:tcW w:w="810" w:type="pct"/>
            <w:tcBorders>
              <w:top w:val="single" w:color="000000" w:sz="0" w:space="0"/>
              <w:left w:val="single" w:color="000000" w:sz="0" w:space="0"/>
              <w:bottom w:val="single" w:color="000000" w:sz="0" w:space="0"/>
              <w:right w:val="single" w:color="000000" w:sz="0" w:space="0"/>
            </w:tcBorders>
            <w:vAlign w:val="top"/>
          </w:tcPr>
          <w:p w14:paraId="241678A5">
            <w:pPr>
              <w:spacing w:after="0"/>
              <w:jc w:val="center"/>
            </w:pPr>
            <w:r>
              <w:rPr>
                <w:rFonts w:ascii="Times New Roman" w:hAnsi="Times New Roman" w:eastAsia="Times New Roman" w:cs="Times New Roman"/>
                <w:sz w:val="24"/>
                <w:szCs w:val="24"/>
              </w:rPr>
              <w:t>22.10.2026</w:t>
            </w:r>
          </w:p>
        </w:tc>
      </w:tr>
      <w:tr w14:paraId="0FCD6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4BE4F8AE">
            <w:pPr>
              <w:spacing w:after="0"/>
              <w:jc w:val="center"/>
            </w:pPr>
            <w:r>
              <w:rPr>
                <w:rFonts w:ascii="Times New Roman" w:hAnsi="Times New Roman" w:eastAsia="Times New Roman" w:cs="Times New Roman"/>
                <w:sz w:val="24"/>
                <w:szCs w:val="24"/>
              </w:rPr>
              <w:t>17</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4A4CC76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 xml:space="preserve">Решение задач на применение свойств средних линий треугольника и трапеции </w:t>
            </w:r>
          </w:p>
        </w:tc>
        <w:tc>
          <w:tcPr>
            <w:tcW w:w="641" w:type="pct"/>
            <w:tcBorders>
              <w:top w:val="single" w:color="000000" w:sz="0" w:space="0"/>
              <w:left w:val="single" w:color="000000" w:sz="0" w:space="0"/>
              <w:bottom w:val="single" w:color="000000" w:sz="0" w:space="0"/>
              <w:right w:val="single" w:color="000000" w:sz="0" w:space="0"/>
            </w:tcBorders>
            <w:vAlign w:val="top"/>
          </w:tcPr>
          <w:p w14:paraId="001B0C80">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63564F9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05.11.2026</w:t>
            </w:r>
          </w:p>
        </w:tc>
        <w:tc>
          <w:tcPr>
            <w:tcW w:w="810" w:type="pct"/>
            <w:tcBorders>
              <w:top w:val="single" w:color="000000" w:sz="0" w:space="0"/>
              <w:left w:val="single" w:color="000000" w:sz="0" w:space="0"/>
              <w:bottom w:val="single" w:color="000000" w:sz="0" w:space="0"/>
              <w:right w:val="single" w:color="000000" w:sz="0" w:space="0"/>
            </w:tcBorders>
            <w:vAlign w:val="top"/>
          </w:tcPr>
          <w:p w14:paraId="50F05F22">
            <w:pPr>
              <w:spacing w:after="0"/>
              <w:jc w:val="center"/>
            </w:pPr>
          </w:p>
        </w:tc>
      </w:tr>
      <w:tr w14:paraId="06F00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5B292F34">
            <w:pPr>
              <w:spacing w:after="0"/>
              <w:jc w:val="center"/>
            </w:pPr>
            <w:r>
              <w:rPr>
                <w:rFonts w:ascii="Times New Roman" w:hAnsi="Times New Roman" w:eastAsia="Times New Roman" w:cs="Times New Roman"/>
                <w:sz w:val="24"/>
                <w:szCs w:val="24"/>
              </w:rPr>
              <w:t>18</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69EDB5E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Подобие фигур. Соответственные элементы подобных фигур. Подобные треугольники. Коэффициент подобия</w:t>
            </w:r>
          </w:p>
        </w:tc>
        <w:tc>
          <w:tcPr>
            <w:tcW w:w="641" w:type="pct"/>
            <w:tcBorders>
              <w:top w:val="single" w:color="000000" w:sz="0" w:space="0"/>
              <w:left w:val="single" w:color="000000" w:sz="0" w:space="0"/>
              <w:bottom w:val="single" w:color="000000" w:sz="0" w:space="0"/>
              <w:right w:val="single" w:color="000000" w:sz="0" w:space="0"/>
            </w:tcBorders>
            <w:vAlign w:val="top"/>
          </w:tcPr>
          <w:p w14:paraId="7E9E60C6">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6613D73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10.11.2026</w:t>
            </w:r>
          </w:p>
        </w:tc>
        <w:tc>
          <w:tcPr>
            <w:tcW w:w="810" w:type="pct"/>
            <w:tcBorders>
              <w:top w:val="single" w:color="000000" w:sz="0" w:space="0"/>
              <w:left w:val="single" w:color="000000" w:sz="0" w:space="0"/>
              <w:bottom w:val="single" w:color="000000" w:sz="0" w:space="0"/>
              <w:right w:val="single" w:color="000000" w:sz="0" w:space="0"/>
            </w:tcBorders>
            <w:vAlign w:val="top"/>
          </w:tcPr>
          <w:p w14:paraId="38D847C9">
            <w:pPr>
              <w:spacing w:after="0"/>
              <w:jc w:val="center"/>
            </w:pPr>
          </w:p>
        </w:tc>
      </w:tr>
      <w:tr w14:paraId="524EA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46701827">
            <w:pPr>
              <w:spacing w:after="0"/>
              <w:jc w:val="center"/>
            </w:pPr>
            <w:r>
              <w:rPr>
                <w:rFonts w:ascii="Times New Roman" w:hAnsi="Times New Roman" w:eastAsia="Times New Roman" w:cs="Times New Roman"/>
                <w:sz w:val="24"/>
                <w:szCs w:val="24"/>
              </w:rPr>
              <w:t>19</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3F9254C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Первый признак подобия треугольников (по двум углам)</w:t>
            </w:r>
          </w:p>
        </w:tc>
        <w:tc>
          <w:tcPr>
            <w:tcW w:w="641" w:type="pct"/>
            <w:tcBorders>
              <w:top w:val="single" w:color="000000" w:sz="0" w:space="0"/>
              <w:left w:val="single" w:color="000000" w:sz="0" w:space="0"/>
              <w:bottom w:val="single" w:color="000000" w:sz="0" w:space="0"/>
              <w:right w:val="single" w:color="000000" w:sz="0" w:space="0"/>
            </w:tcBorders>
            <w:vAlign w:val="top"/>
          </w:tcPr>
          <w:p w14:paraId="1035693B">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2E1D0BB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12.11.2026</w:t>
            </w:r>
          </w:p>
        </w:tc>
        <w:tc>
          <w:tcPr>
            <w:tcW w:w="810" w:type="pct"/>
            <w:tcBorders>
              <w:top w:val="single" w:color="000000" w:sz="0" w:space="0"/>
              <w:left w:val="single" w:color="000000" w:sz="0" w:space="0"/>
              <w:bottom w:val="single" w:color="000000" w:sz="0" w:space="0"/>
              <w:right w:val="single" w:color="000000" w:sz="0" w:space="0"/>
            </w:tcBorders>
            <w:vAlign w:val="top"/>
          </w:tcPr>
          <w:p w14:paraId="4B948472">
            <w:pPr>
              <w:spacing w:after="0"/>
              <w:jc w:val="center"/>
            </w:pPr>
          </w:p>
        </w:tc>
      </w:tr>
      <w:tr w14:paraId="7B173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74B9DCDC">
            <w:pPr>
              <w:spacing w:after="0"/>
              <w:jc w:val="center"/>
            </w:pPr>
            <w:r>
              <w:rPr>
                <w:rFonts w:ascii="Times New Roman" w:hAnsi="Times New Roman" w:eastAsia="Times New Roman" w:cs="Times New Roman"/>
                <w:sz w:val="24"/>
                <w:szCs w:val="24"/>
              </w:rPr>
              <w:t>20</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5185CC4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первого признака подобия при решении задач</w:t>
            </w:r>
          </w:p>
        </w:tc>
        <w:tc>
          <w:tcPr>
            <w:tcW w:w="641" w:type="pct"/>
            <w:tcBorders>
              <w:top w:val="single" w:color="000000" w:sz="0" w:space="0"/>
              <w:left w:val="single" w:color="000000" w:sz="0" w:space="0"/>
              <w:bottom w:val="single" w:color="000000" w:sz="0" w:space="0"/>
              <w:right w:val="single" w:color="000000" w:sz="0" w:space="0"/>
            </w:tcBorders>
            <w:vAlign w:val="top"/>
          </w:tcPr>
          <w:p w14:paraId="52583594">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0A5FDC7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17.11.2026</w:t>
            </w:r>
          </w:p>
        </w:tc>
        <w:tc>
          <w:tcPr>
            <w:tcW w:w="810" w:type="pct"/>
            <w:tcBorders>
              <w:top w:val="single" w:color="000000" w:sz="0" w:space="0"/>
              <w:left w:val="single" w:color="000000" w:sz="0" w:space="0"/>
              <w:bottom w:val="single" w:color="000000" w:sz="0" w:space="0"/>
              <w:right w:val="single" w:color="000000" w:sz="0" w:space="0"/>
            </w:tcBorders>
            <w:vAlign w:val="top"/>
          </w:tcPr>
          <w:p w14:paraId="5BCB0BAE">
            <w:pPr>
              <w:spacing w:after="0"/>
              <w:jc w:val="center"/>
            </w:pPr>
          </w:p>
        </w:tc>
      </w:tr>
      <w:tr w14:paraId="75B15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0E071D9F">
            <w:pPr>
              <w:spacing w:after="0"/>
              <w:jc w:val="center"/>
            </w:pPr>
            <w:r>
              <w:rPr>
                <w:rFonts w:ascii="Times New Roman" w:hAnsi="Times New Roman" w:eastAsia="Times New Roman" w:cs="Times New Roman"/>
                <w:sz w:val="24"/>
                <w:szCs w:val="24"/>
              </w:rPr>
              <w:t>21</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283AA6B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Второй признак подобия треугольников (по двум пропорциональным сторонам и углу между ними)</w:t>
            </w:r>
          </w:p>
        </w:tc>
        <w:tc>
          <w:tcPr>
            <w:tcW w:w="641" w:type="pct"/>
            <w:tcBorders>
              <w:top w:val="single" w:color="000000" w:sz="0" w:space="0"/>
              <w:left w:val="single" w:color="000000" w:sz="0" w:space="0"/>
              <w:bottom w:val="single" w:color="000000" w:sz="0" w:space="0"/>
              <w:right w:val="single" w:color="000000" w:sz="0" w:space="0"/>
            </w:tcBorders>
            <w:vAlign w:val="top"/>
          </w:tcPr>
          <w:p w14:paraId="4C6D734C">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27EBBFE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19.11.2026</w:t>
            </w:r>
          </w:p>
        </w:tc>
        <w:tc>
          <w:tcPr>
            <w:tcW w:w="810" w:type="pct"/>
            <w:tcBorders>
              <w:top w:val="single" w:color="000000" w:sz="0" w:space="0"/>
              <w:left w:val="single" w:color="000000" w:sz="0" w:space="0"/>
              <w:bottom w:val="single" w:color="000000" w:sz="0" w:space="0"/>
              <w:right w:val="single" w:color="000000" w:sz="0" w:space="0"/>
            </w:tcBorders>
            <w:vAlign w:val="top"/>
          </w:tcPr>
          <w:p w14:paraId="582ABE00">
            <w:pPr>
              <w:spacing w:after="0"/>
              <w:jc w:val="center"/>
            </w:pPr>
          </w:p>
        </w:tc>
      </w:tr>
      <w:tr w14:paraId="64F7A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249D5EEF">
            <w:pPr>
              <w:spacing w:after="0"/>
              <w:jc w:val="center"/>
            </w:pPr>
            <w:r>
              <w:rPr>
                <w:rFonts w:ascii="Times New Roman" w:hAnsi="Times New Roman" w:eastAsia="Times New Roman" w:cs="Times New Roman"/>
                <w:sz w:val="24"/>
                <w:szCs w:val="24"/>
              </w:rPr>
              <w:t>22</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332B048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применение первого и второго признаков подобия треугольников</w:t>
            </w:r>
          </w:p>
        </w:tc>
        <w:tc>
          <w:tcPr>
            <w:tcW w:w="641" w:type="pct"/>
            <w:tcBorders>
              <w:top w:val="single" w:color="000000" w:sz="0" w:space="0"/>
              <w:left w:val="single" w:color="000000" w:sz="0" w:space="0"/>
              <w:bottom w:val="single" w:color="000000" w:sz="0" w:space="0"/>
              <w:right w:val="single" w:color="000000" w:sz="0" w:space="0"/>
            </w:tcBorders>
            <w:vAlign w:val="top"/>
          </w:tcPr>
          <w:p w14:paraId="367ADD69">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167FA15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24.11.2026</w:t>
            </w:r>
          </w:p>
        </w:tc>
        <w:tc>
          <w:tcPr>
            <w:tcW w:w="810" w:type="pct"/>
            <w:tcBorders>
              <w:top w:val="single" w:color="000000" w:sz="0" w:space="0"/>
              <w:left w:val="single" w:color="000000" w:sz="0" w:space="0"/>
              <w:bottom w:val="single" w:color="000000" w:sz="0" w:space="0"/>
              <w:right w:val="single" w:color="000000" w:sz="0" w:space="0"/>
            </w:tcBorders>
            <w:vAlign w:val="top"/>
          </w:tcPr>
          <w:p w14:paraId="327FEDA5">
            <w:pPr>
              <w:spacing w:after="0"/>
              <w:jc w:val="center"/>
            </w:pPr>
          </w:p>
        </w:tc>
      </w:tr>
      <w:tr w14:paraId="55F8F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5C0610D9">
            <w:pPr>
              <w:spacing w:after="0"/>
              <w:jc w:val="center"/>
            </w:pPr>
            <w:r>
              <w:rPr>
                <w:rFonts w:ascii="Times New Roman" w:hAnsi="Times New Roman" w:eastAsia="Times New Roman" w:cs="Times New Roman"/>
                <w:sz w:val="24"/>
                <w:szCs w:val="24"/>
              </w:rPr>
              <w:t>23</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5206BCC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Третий признак подобия треугольников (по трём пропорциональным сторонам)</w:t>
            </w:r>
          </w:p>
        </w:tc>
        <w:tc>
          <w:tcPr>
            <w:tcW w:w="641" w:type="pct"/>
            <w:tcBorders>
              <w:top w:val="single" w:color="000000" w:sz="0" w:space="0"/>
              <w:left w:val="single" w:color="000000" w:sz="0" w:space="0"/>
              <w:bottom w:val="single" w:color="000000" w:sz="0" w:space="0"/>
              <w:right w:val="single" w:color="000000" w:sz="0" w:space="0"/>
            </w:tcBorders>
            <w:vAlign w:val="top"/>
          </w:tcPr>
          <w:p w14:paraId="0BAE5BDB">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480F915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26.11.2026</w:t>
            </w:r>
          </w:p>
        </w:tc>
        <w:tc>
          <w:tcPr>
            <w:tcW w:w="810" w:type="pct"/>
            <w:tcBorders>
              <w:top w:val="single" w:color="000000" w:sz="0" w:space="0"/>
              <w:left w:val="single" w:color="000000" w:sz="0" w:space="0"/>
              <w:bottom w:val="single" w:color="000000" w:sz="0" w:space="0"/>
              <w:right w:val="single" w:color="000000" w:sz="0" w:space="0"/>
            </w:tcBorders>
            <w:vAlign w:val="top"/>
          </w:tcPr>
          <w:p w14:paraId="42D01076">
            <w:pPr>
              <w:spacing w:after="0"/>
              <w:jc w:val="center"/>
            </w:pPr>
          </w:p>
        </w:tc>
      </w:tr>
      <w:tr w14:paraId="62E2A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249D3CFB">
            <w:pPr>
              <w:spacing w:after="0"/>
              <w:jc w:val="center"/>
            </w:pPr>
            <w:r>
              <w:rPr>
                <w:rFonts w:ascii="Times New Roman" w:hAnsi="Times New Roman" w:eastAsia="Times New Roman" w:cs="Times New Roman"/>
                <w:sz w:val="24"/>
                <w:szCs w:val="24"/>
              </w:rPr>
              <w:t>24</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20B323E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признаков подобия при решении задач на нахождение элементов фигур</w:t>
            </w:r>
          </w:p>
        </w:tc>
        <w:tc>
          <w:tcPr>
            <w:tcW w:w="641" w:type="pct"/>
            <w:tcBorders>
              <w:top w:val="single" w:color="000000" w:sz="0" w:space="0"/>
              <w:left w:val="single" w:color="000000" w:sz="0" w:space="0"/>
              <w:bottom w:val="single" w:color="000000" w:sz="0" w:space="0"/>
              <w:right w:val="single" w:color="000000" w:sz="0" w:space="0"/>
            </w:tcBorders>
            <w:vAlign w:val="top"/>
          </w:tcPr>
          <w:p w14:paraId="301DF82F">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1527AAE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01.12.2026</w:t>
            </w:r>
          </w:p>
        </w:tc>
        <w:tc>
          <w:tcPr>
            <w:tcW w:w="810" w:type="pct"/>
            <w:tcBorders>
              <w:top w:val="single" w:color="000000" w:sz="0" w:space="0"/>
              <w:left w:val="single" w:color="000000" w:sz="0" w:space="0"/>
              <w:bottom w:val="single" w:color="000000" w:sz="0" w:space="0"/>
              <w:right w:val="single" w:color="000000" w:sz="0" w:space="0"/>
            </w:tcBorders>
            <w:vAlign w:val="top"/>
          </w:tcPr>
          <w:p w14:paraId="48888375">
            <w:pPr>
              <w:spacing w:after="0"/>
              <w:jc w:val="center"/>
            </w:pPr>
          </w:p>
        </w:tc>
      </w:tr>
      <w:tr w14:paraId="619E5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5143D22A">
            <w:pPr>
              <w:spacing w:after="0"/>
              <w:jc w:val="center"/>
            </w:pPr>
            <w:r>
              <w:rPr>
                <w:rFonts w:ascii="Times New Roman" w:hAnsi="Times New Roman" w:eastAsia="Times New Roman" w:cs="Times New Roman"/>
                <w:sz w:val="24"/>
                <w:szCs w:val="24"/>
              </w:rPr>
              <w:t>25</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713E3CC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 xml:space="preserve">Применение признаков подобия при решении практико-ориентированных задач </w:t>
            </w:r>
          </w:p>
        </w:tc>
        <w:tc>
          <w:tcPr>
            <w:tcW w:w="641" w:type="pct"/>
            <w:tcBorders>
              <w:top w:val="single" w:color="000000" w:sz="0" w:space="0"/>
              <w:left w:val="single" w:color="000000" w:sz="0" w:space="0"/>
              <w:bottom w:val="single" w:color="000000" w:sz="0" w:space="0"/>
              <w:right w:val="single" w:color="000000" w:sz="0" w:space="0"/>
            </w:tcBorders>
            <w:vAlign w:val="top"/>
          </w:tcPr>
          <w:p w14:paraId="00010016">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458F29D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03.12.2026</w:t>
            </w:r>
          </w:p>
        </w:tc>
        <w:tc>
          <w:tcPr>
            <w:tcW w:w="810" w:type="pct"/>
            <w:tcBorders>
              <w:top w:val="single" w:color="000000" w:sz="0" w:space="0"/>
              <w:left w:val="single" w:color="000000" w:sz="0" w:space="0"/>
              <w:bottom w:val="single" w:color="000000" w:sz="0" w:space="0"/>
              <w:right w:val="single" w:color="000000" w:sz="0" w:space="0"/>
            </w:tcBorders>
            <w:vAlign w:val="top"/>
          </w:tcPr>
          <w:p w14:paraId="5DB42321">
            <w:pPr>
              <w:spacing w:after="0"/>
              <w:jc w:val="center"/>
            </w:pPr>
          </w:p>
        </w:tc>
      </w:tr>
      <w:tr w14:paraId="27CDA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5CEED120">
            <w:pPr>
              <w:spacing w:after="0"/>
              <w:jc w:val="center"/>
            </w:pPr>
            <w:r>
              <w:rPr>
                <w:rFonts w:ascii="Times New Roman" w:hAnsi="Times New Roman" w:eastAsia="Times New Roman" w:cs="Times New Roman"/>
                <w:sz w:val="24"/>
                <w:szCs w:val="24"/>
              </w:rPr>
              <w:t>26</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3C72EB8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практических задач на применение признаков подобия треугольников</w:t>
            </w:r>
          </w:p>
        </w:tc>
        <w:tc>
          <w:tcPr>
            <w:tcW w:w="641" w:type="pct"/>
            <w:tcBorders>
              <w:top w:val="single" w:color="000000" w:sz="0" w:space="0"/>
              <w:left w:val="single" w:color="000000" w:sz="0" w:space="0"/>
              <w:bottom w:val="single" w:color="000000" w:sz="0" w:space="0"/>
              <w:right w:val="single" w:color="000000" w:sz="0" w:space="0"/>
            </w:tcBorders>
            <w:vAlign w:val="top"/>
          </w:tcPr>
          <w:p w14:paraId="056E2DCF">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273013F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08.12.2026</w:t>
            </w:r>
          </w:p>
        </w:tc>
        <w:tc>
          <w:tcPr>
            <w:tcW w:w="810" w:type="pct"/>
            <w:tcBorders>
              <w:top w:val="single" w:color="000000" w:sz="0" w:space="0"/>
              <w:left w:val="single" w:color="000000" w:sz="0" w:space="0"/>
              <w:bottom w:val="single" w:color="000000" w:sz="0" w:space="0"/>
              <w:right w:val="single" w:color="000000" w:sz="0" w:space="0"/>
            </w:tcBorders>
            <w:vAlign w:val="top"/>
          </w:tcPr>
          <w:p w14:paraId="6170C320">
            <w:pPr>
              <w:spacing w:after="0"/>
              <w:jc w:val="center"/>
            </w:pPr>
          </w:p>
        </w:tc>
      </w:tr>
      <w:tr w14:paraId="5A5E4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36248A5C">
            <w:pPr>
              <w:spacing w:after="0"/>
              <w:jc w:val="center"/>
            </w:pPr>
            <w:r>
              <w:rPr>
                <w:rFonts w:ascii="Times New Roman" w:hAnsi="Times New Roman" w:eastAsia="Times New Roman" w:cs="Times New Roman"/>
                <w:sz w:val="24"/>
                <w:szCs w:val="24"/>
              </w:rPr>
              <w:t>27</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1E1076F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2 по теме "Теорема Фалеса и теорема о пропорциональных отрезках, подобные  треугольники"</w:t>
            </w:r>
          </w:p>
        </w:tc>
        <w:tc>
          <w:tcPr>
            <w:tcW w:w="641" w:type="pct"/>
            <w:tcBorders>
              <w:top w:val="single" w:color="000000" w:sz="0" w:space="0"/>
              <w:left w:val="single" w:color="000000" w:sz="0" w:space="0"/>
              <w:bottom w:val="single" w:color="000000" w:sz="0" w:space="0"/>
              <w:right w:val="single" w:color="000000" w:sz="0" w:space="0"/>
            </w:tcBorders>
            <w:vAlign w:val="top"/>
          </w:tcPr>
          <w:p w14:paraId="059181B4">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6DBB468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10.12.2026</w:t>
            </w:r>
          </w:p>
        </w:tc>
        <w:tc>
          <w:tcPr>
            <w:tcW w:w="810" w:type="pct"/>
            <w:tcBorders>
              <w:top w:val="single" w:color="000000" w:sz="0" w:space="0"/>
              <w:left w:val="single" w:color="000000" w:sz="0" w:space="0"/>
              <w:bottom w:val="single" w:color="000000" w:sz="0" w:space="0"/>
              <w:right w:val="single" w:color="000000" w:sz="0" w:space="0"/>
            </w:tcBorders>
            <w:vAlign w:val="top"/>
          </w:tcPr>
          <w:p w14:paraId="49D93D17">
            <w:pPr>
              <w:spacing w:after="0"/>
              <w:jc w:val="center"/>
            </w:pPr>
          </w:p>
        </w:tc>
      </w:tr>
      <w:tr w14:paraId="778AF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5B3CB758">
            <w:pPr>
              <w:spacing w:after="0"/>
              <w:jc w:val="center"/>
            </w:pPr>
            <w:r>
              <w:rPr>
                <w:rFonts w:ascii="Times New Roman" w:hAnsi="Times New Roman" w:eastAsia="Times New Roman" w:cs="Times New Roman"/>
                <w:sz w:val="24"/>
                <w:szCs w:val="24"/>
              </w:rPr>
              <w:t>28</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3DFCA00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площади многоугольника. Свойства площади. Равносоставленные и равновеликие фигуры</w:t>
            </w:r>
          </w:p>
        </w:tc>
        <w:tc>
          <w:tcPr>
            <w:tcW w:w="641" w:type="pct"/>
            <w:tcBorders>
              <w:top w:val="single" w:color="000000" w:sz="0" w:space="0"/>
              <w:left w:val="single" w:color="000000" w:sz="0" w:space="0"/>
              <w:bottom w:val="single" w:color="000000" w:sz="0" w:space="0"/>
              <w:right w:val="single" w:color="000000" w:sz="0" w:space="0"/>
            </w:tcBorders>
            <w:vAlign w:val="top"/>
          </w:tcPr>
          <w:p w14:paraId="7471C7E6">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467B4BD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15.12.2026</w:t>
            </w:r>
          </w:p>
        </w:tc>
        <w:tc>
          <w:tcPr>
            <w:tcW w:w="810" w:type="pct"/>
            <w:tcBorders>
              <w:top w:val="single" w:color="000000" w:sz="0" w:space="0"/>
              <w:left w:val="single" w:color="000000" w:sz="0" w:space="0"/>
              <w:bottom w:val="single" w:color="000000" w:sz="0" w:space="0"/>
              <w:right w:val="single" w:color="000000" w:sz="0" w:space="0"/>
            </w:tcBorders>
            <w:vAlign w:val="top"/>
          </w:tcPr>
          <w:p w14:paraId="67AB4038">
            <w:pPr>
              <w:spacing w:after="0"/>
              <w:jc w:val="center"/>
            </w:pPr>
          </w:p>
        </w:tc>
      </w:tr>
      <w:tr w14:paraId="3704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79621504">
            <w:pPr>
              <w:spacing w:after="0"/>
              <w:jc w:val="center"/>
            </w:pPr>
            <w:r>
              <w:rPr>
                <w:rFonts w:ascii="Times New Roman" w:hAnsi="Times New Roman" w:eastAsia="Times New Roman" w:cs="Times New Roman"/>
                <w:sz w:val="24"/>
                <w:szCs w:val="24"/>
              </w:rPr>
              <w:t>29</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093F727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Площадь квадрата и прямоугольника</w:t>
            </w:r>
          </w:p>
        </w:tc>
        <w:tc>
          <w:tcPr>
            <w:tcW w:w="641" w:type="pct"/>
            <w:tcBorders>
              <w:top w:val="single" w:color="000000" w:sz="0" w:space="0"/>
              <w:left w:val="single" w:color="000000" w:sz="0" w:space="0"/>
              <w:bottom w:val="single" w:color="000000" w:sz="0" w:space="0"/>
              <w:right w:val="single" w:color="000000" w:sz="0" w:space="0"/>
            </w:tcBorders>
            <w:vAlign w:val="top"/>
          </w:tcPr>
          <w:p w14:paraId="029D2D8C">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3B482C2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17.12.2026</w:t>
            </w:r>
          </w:p>
        </w:tc>
        <w:tc>
          <w:tcPr>
            <w:tcW w:w="810" w:type="pct"/>
            <w:tcBorders>
              <w:top w:val="single" w:color="000000" w:sz="0" w:space="0"/>
              <w:left w:val="single" w:color="000000" w:sz="0" w:space="0"/>
              <w:bottom w:val="single" w:color="000000" w:sz="0" w:space="0"/>
              <w:right w:val="single" w:color="000000" w:sz="0" w:space="0"/>
            </w:tcBorders>
            <w:vAlign w:val="top"/>
          </w:tcPr>
          <w:p w14:paraId="594EE5E0">
            <w:pPr>
              <w:spacing w:after="0"/>
              <w:jc w:val="center"/>
            </w:pPr>
          </w:p>
        </w:tc>
      </w:tr>
      <w:tr w14:paraId="363B5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222E86FB">
            <w:pPr>
              <w:spacing w:after="0"/>
              <w:jc w:val="center"/>
            </w:pPr>
            <w:r>
              <w:rPr>
                <w:rFonts w:ascii="Times New Roman" w:hAnsi="Times New Roman" w:eastAsia="Times New Roman" w:cs="Times New Roman"/>
                <w:sz w:val="24"/>
                <w:szCs w:val="24"/>
              </w:rPr>
              <w:t>30</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65F0D0D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Площадь параллелограмма</w:t>
            </w:r>
          </w:p>
        </w:tc>
        <w:tc>
          <w:tcPr>
            <w:tcW w:w="641" w:type="pct"/>
            <w:tcBorders>
              <w:top w:val="single" w:color="000000" w:sz="0" w:space="0"/>
              <w:left w:val="single" w:color="000000" w:sz="0" w:space="0"/>
              <w:bottom w:val="single" w:color="000000" w:sz="0" w:space="0"/>
              <w:right w:val="single" w:color="000000" w:sz="0" w:space="0"/>
            </w:tcBorders>
            <w:vAlign w:val="top"/>
          </w:tcPr>
          <w:p w14:paraId="5753FA18">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589C6A6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22.12.2026</w:t>
            </w:r>
          </w:p>
        </w:tc>
        <w:tc>
          <w:tcPr>
            <w:tcW w:w="810" w:type="pct"/>
            <w:tcBorders>
              <w:top w:val="single" w:color="000000" w:sz="0" w:space="0"/>
              <w:left w:val="single" w:color="000000" w:sz="0" w:space="0"/>
              <w:bottom w:val="single" w:color="000000" w:sz="0" w:space="0"/>
              <w:right w:val="single" w:color="000000" w:sz="0" w:space="0"/>
            </w:tcBorders>
            <w:vAlign w:val="top"/>
          </w:tcPr>
          <w:p w14:paraId="62B8B0C9">
            <w:pPr>
              <w:spacing w:after="0"/>
              <w:jc w:val="center"/>
            </w:pPr>
          </w:p>
        </w:tc>
      </w:tr>
      <w:tr w14:paraId="112B8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2205E6B5">
            <w:pPr>
              <w:spacing w:after="0"/>
              <w:jc w:val="center"/>
            </w:pPr>
            <w:r>
              <w:rPr>
                <w:rFonts w:ascii="Times New Roman" w:hAnsi="Times New Roman" w:eastAsia="Times New Roman" w:cs="Times New Roman"/>
                <w:sz w:val="24"/>
                <w:szCs w:val="24"/>
              </w:rPr>
              <w:t>31</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193BBE1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Площадь ромба</w:t>
            </w:r>
          </w:p>
        </w:tc>
        <w:tc>
          <w:tcPr>
            <w:tcW w:w="641" w:type="pct"/>
            <w:tcBorders>
              <w:top w:val="single" w:color="000000" w:sz="0" w:space="0"/>
              <w:left w:val="single" w:color="000000" w:sz="0" w:space="0"/>
              <w:bottom w:val="single" w:color="000000" w:sz="0" w:space="0"/>
              <w:right w:val="single" w:color="000000" w:sz="0" w:space="0"/>
            </w:tcBorders>
            <w:vAlign w:val="top"/>
          </w:tcPr>
          <w:p w14:paraId="66D1CE0E">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5A92BC9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24.12.2026</w:t>
            </w:r>
          </w:p>
        </w:tc>
        <w:tc>
          <w:tcPr>
            <w:tcW w:w="810" w:type="pct"/>
            <w:tcBorders>
              <w:top w:val="single" w:color="000000" w:sz="0" w:space="0"/>
              <w:left w:val="single" w:color="000000" w:sz="0" w:space="0"/>
              <w:bottom w:val="single" w:color="000000" w:sz="0" w:space="0"/>
              <w:right w:val="single" w:color="000000" w:sz="0" w:space="0"/>
            </w:tcBorders>
            <w:vAlign w:val="top"/>
          </w:tcPr>
          <w:p w14:paraId="64316426">
            <w:pPr>
              <w:spacing w:after="0"/>
              <w:jc w:val="center"/>
            </w:pPr>
          </w:p>
        </w:tc>
      </w:tr>
      <w:tr w14:paraId="5226A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00596FE0">
            <w:pPr>
              <w:spacing w:after="0"/>
              <w:jc w:val="center"/>
            </w:pPr>
            <w:r>
              <w:rPr>
                <w:rFonts w:ascii="Times New Roman" w:hAnsi="Times New Roman" w:eastAsia="Times New Roman" w:cs="Times New Roman"/>
                <w:sz w:val="24"/>
                <w:szCs w:val="24"/>
              </w:rPr>
              <w:t>32</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58B260C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нахождение площади прямоугольника, квадрата, параллелограмма и ромба</w:t>
            </w:r>
          </w:p>
        </w:tc>
        <w:tc>
          <w:tcPr>
            <w:tcW w:w="641" w:type="pct"/>
            <w:tcBorders>
              <w:top w:val="single" w:color="000000" w:sz="0" w:space="0"/>
              <w:left w:val="single" w:color="000000" w:sz="0" w:space="0"/>
              <w:bottom w:val="single" w:color="000000" w:sz="0" w:space="0"/>
              <w:right w:val="single" w:color="000000" w:sz="0" w:space="0"/>
            </w:tcBorders>
            <w:vAlign w:val="top"/>
          </w:tcPr>
          <w:p w14:paraId="3EA3C4C4">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0A84D9C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29.12.2026</w:t>
            </w:r>
          </w:p>
        </w:tc>
        <w:tc>
          <w:tcPr>
            <w:tcW w:w="810" w:type="pct"/>
            <w:tcBorders>
              <w:top w:val="single" w:color="000000" w:sz="0" w:space="0"/>
              <w:left w:val="single" w:color="000000" w:sz="0" w:space="0"/>
              <w:bottom w:val="single" w:color="000000" w:sz="0" w:space="0"/>
              <w:right w:val="single" w:color="000000" w:sz="0" w:space="0"/>
            </w:tcBorders>
            <w:vAlign w:val="top"/>
          </w:tcPr>
          <w:p w14:paraId="6BEF0A80">
            <w:pPr>
              <w:spacing w:after="0"/>
              <w:jc w:val="center"/>
            </w:pPr>
          </w:p>
        </w:tc>
      </w:tr>
      <w:tr w14:paraId="5573A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2BF9DF50">
            <w:pPr>
              <w:spacing w:after="0"/>
              <w:jc w:val="center"/>
            </w:pPr>
            <w:r>
              <w:rPr>
                <w:rFonts w:ascii="Times New Roman" w:hAnsi="Times New Roman" w:eastAsia="Times New Roman" w:cs="Times New Roman"/>
                <w:sz w:val="24"/>
                <w:szCs w:val="24"/>
              </w:rPr>
              <w:t>33</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7B63DC7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Площадь треугольника. Площадь прямоугольного треугольника</w:t>
            </w:r>
          </w:p>
        </w:tc>
        <w:tc>
          <w:tcPr>
            <w:tcW w:w="641" w:type="pct"/>
            <w:tcBorders>
              <w:top w:val="single" w:color="000000" w:sz="0" w:space="0"/>
              <w:left w:val="single" w:color="000000" w:sz="0" w:space="0"/>
              <w:bottom w:val="single" w:color="000000" w:sz="0" w:space="0"/>
              <w:right w:val="single" w:color="000000" w:sz="0" w:space="0"/>
            </w:tcBorders>
            <w:vAlign w:val="top"/>
          </w:tcPr>
          <w:p w14:paraId="0F925D56">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55BE441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12.01.2027</w:t>
            </w:r>
          </w:p>
        </w:tc>
        <w:tc>
          <w:tcPr>
            <w:tcW w:w="810" w:type="pct"/>
            <w:tcBorders>
              <w:top w:val="single" w:color="000000" w:sz="0" w:space="0"/>
              <w:left w:val="single" w:color="000000" w:sz="0" w:space="0"/>
              <w:bottom w:val="single" w:color="000000" w:sz="0" w:space="0"/>
              <w:right w:val="single" w:color="000000" w:sz="0" w:space="0"/>
            </w:tcBorders>
            <w:vAlign w:val="top"/>
          </w:tcPr>
          <w:p w14:paraId="571B2692">
            <w:pPr>
              <w:spacing w:after="0"/>
              <w:jc w:val="center"/>
            </w:pPr>
          </w:p>
        </w:tc>
      </w:tr>
      <w:tr w14:paraId="4FE8F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3FA6575B">
            <w:pPr>
              <w:spacing w:after="0"/>
              <w:jc w:val="center"/>
            </w:pPr>
            <w:r>
              <w:rPr>
                <w:rFonts w:ascii="Times New Roman" w:hAnsi="Times New Roman" w:eastAsia="Times New Roman" w:cs="Times New Roman"/>
                <w:sz w:val="24"/>
                <w:szCs w:val="24"/>
              </w:rPr>
              <w:t>34</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140EF2E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Отношение площадей подобных треугольников</w:t>
            </w:r>
          </w:p>
        </w:tc>
        <w:tc>
          <w:tcPr>
            <w:tcW w:w="641" w:type="pct"/>
            <w:tcBorders>
              <w:top w:val="single" w:color="000000" w:sz="0" w:space="0"/>
              <w:left w:val="single" w:color="000000" w:sz="0" w:space="0"/>
              <w:bottom w:val="single" w:color="000000" w:sz="0" w:space="0"/>
              <w:right w:val="single" w:color="000000" w:sz="0" w:space="0"/>
            </w:tcBorders>
            <w:vAlign w:val="top"/>
          </w:tcPr>
          <w:p w14:paraId="3EA3E8BE">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16DA14C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14.01.2027</w:t>
            </w:r>
          </w:p>
        </w:tc>
        <w:tc>
          <w:tcPr>
            <w:tcW w:w="810" w:type="pct"/>
            <w:tcBorders>
              <w:top w:val="single" w:color="000000" w:sz="0" w:space="0"/>
              <w:left w:val="single" w:color="000000" w:sz="0" w:space="0"/>
              <w:bottom w:val="single" w:color="000000" w:sz="0" w:space="0"/>
              <w:right w:val="single" w:color="000000" w:sz="0" w:space="0"/>
            </w:tcBorders>
            <w:vAlign w:val="top"/>
          </w:tcPr>
          <w:p w14:paraId="61C56D63">
            <w:pPr>
              <w:spacing w:after="0"/>
              <w:jc w:val="center"/>
            </w:pPr>
          </w:p>
        </w:tc>
      </w:tr>
      <w:tr w14:paraId="76863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4DD76780">
            <w:pPr>
              <w:spacing w:after="0"/>
              <w:jc w:val="center"/>
            </w:pPr>
            <w:r>
              <w:rPr>
                <w:rFonts w:ascii="Times New Roman" w:hAnsi="Times New Roman" w:eastAsia="Times New Roman" w:cs="Times New Roman"/>
                <w:sz w:val="24"/>
                <w:szCs w:val="24"/>
              </w:rPr>
              <w:t>35</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75ED497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нахождение элементов и площадей треугольников</w:t>
            </w:r>
          </w:p>
        </w:tc>
        <w:tc>
          <w:tcPr>
            <w:tcW w:w="641" w:type="pct"/>
            <w:tcBorders>
              <w:top w:val="single" w:color="000000" w:sz="0" w:space="0"/>
              <w:left w:val="single" w:color="000000" w:sz="0" w:space="0"/>
              <w:bottom w:val="single" w:color="000000" w:sz="0" w:space="0"/>
              <w:right w:val="single" w:color="000000" w:sz="0" w:space="0"/>
            </w:tcBorders>
            <w:vAlign w:val="top"/>
          </w:tcPr>
          <w:p w14:paraId="6F956AD7">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3EC3CF7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19.01.2027</w:t>
            </w:r>
          </w:p>
        </w:tc>
        <w:tc>
          <w:tcPr>
            <w:tcW w:w="810" w:type="pct"/>
            <w:tcBorders>
              <w:top w:val="single" w:color="000000" w:sz="0" w:space="0"/>
              <w:left w:val="single" w:color="000000" w:sz="0" w:space="0"/>
              <w:bottom w:val="single" w:color="000000" w:sz="0" w:space="0"/>
              <w:right w:val="single" w:color="000000" w:sz="0" w:space="0"/>
            </w:tcBorders>
            <w:vAlign w:val="top"/>
          </w:tcPr>
          <w:p w14:paraId="733D4AE5">
            <w:pPr>
              <w:spacing w:after="0"/>
              <w:jc w:val="center"/>
            </w:pPr>
          </w:p>
        </w:tc>
      </w:tr>
      <w:tr w14:paraId="0EC1C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1D8480E5">
            <w:pPr>
              <w:spacing w:after="0"/>
              <w:jc w:val="center"/>
            </w:pPr>
            <w:r>
              <w:rPr>
                <w:rFonts w:ascii="Times New Roman" w:hAnsi="Times New Roman" w:eastAsia="Times New Roman" w:cs="Times New Roman"/>
                <w:sz w:val="24"/>
                <w:szCs w:val="24"/>
              </w:rPr>
              <w:t>36</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6B66A88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Площадь трапеции</w:t>
            </w:r>
          </w:p>
        </w:tc>
        <w:tc>
          <w:tcPr>
            <w:tcW w:w="641" w:type="pct"/>
            <w:tcBorders>
              <w:top w:val="single" w:color="000000" w:sz="0" w:space="0"/>
              <w:left w:val="single" w:color="000000" w:sz="0" w:space="0"/>
              <w:bottom w:val="single" w:color="000000" w:sz="0" w:space="0"/>
              <w:right w:val="single" w:color="000000" w:sz="0" w:space="0"/>
            </w:tcBorders>
            <w:vAlign w:val="top"/>
          </w:tcPr>
          <w:p w14:paraId="79841E57">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0A35506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21.01.2027</w:t>
            </w:r>
          </w:p>
        </w:tc>
        <w:tc>
          <w:tcPr>
            <w:tcW w:w="810" w:type="pct"/>
            <w:tcBorders>
              <w:top w:val="single" w:color="000000" w:sz="0" w:space="0"/>
              <w:left w:val="single" w:color="000000" w:sz="0" w:space="0"/>
              <w:bottom w:val="single" w:color="000000" w:sz="0" w:space="0"/>
              <w:right w:val="single" w:color="000000" w:sz="0" w:space="0"/>
            </w:tcBorders>
            <w:vAlign w:val="top"/>
          </w:tcPr>
          <w:p w14:paraId="42D02F5F">
            <w:pPr>
              <w:spacing w:after="0"/>
              <w:jc w:val="center"/>
            </w:pPr>
          </w:p>
        </w:tc>
      </w:tr>
      <w:tr w14:paraId="28D4C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20775E02">
            <w:pPr>
              <w:spacing w:after="0"/>
              <w:jc w:val="center"/>
            </w:pPr>
            <w:r>
              <w:rPr>
                <w:rFonts w:ascii="Times New Roman" w:hAnsi="Times New Roman" w:eastAsia="Times New Roman" w:cs="Times New Roman"/>
                <w:sz w:val="24"/>
                <w:szCs w:val="24"/>
              </w:rPr>
              <w:t>37</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67F3879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нахождение площади трапеции</w:t>
            </w:r>
          </w:p>
        </w:tc>
        <w:tc>
          <w:tcPr>
            <w:tcW w:w="641" w:type="pct"/>
            <w:tcBorders>
              <w:top w:val="single" w:color="000000" w:sz="0" w:space="0"/>
              <w:left w:val="single" w:color="000000" w:sz="0" w:space="0"/>
              <w:bottom w:val="single" w:color="000000" w:sz="0" w:space="0"/>
              <w:right w:val="single" w:color="000000" w:sz="0" w:space="0"/>
            </w:tcBorders>
            <w:vAlign w:val="top"/>
          </w:tcPr>
          <w:p w14:paraId="62D0B2D9">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64B0EF3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26.01.2027</w:t>
            </w:r>
          </w:p>
        </w:tc>
        <w:tc>
          <w:tcPr>
            <w:tcW w:w="810" w:type="pct"/>
            <w:tcBorders>
              <w:top w:val="single" w:color="000000" w:sz="0" w:space="0"/>
              <w:left w:val="single" w:color="000000" w:sz="0" w:space="0"/>
              <w:bottom w:val="single" w:color="000000" w:sz="0" w:space="0"/>
              <w:right w:val="single" w:color="000000" w:sz="0" w:space="0"/>
            </w:tcBorders>
            <w:vAlign w:val="top"/>
          </w:tcPr>
          <w:p w14:paraId="44A00E58">
            <w:pPr>
              <w:spacing w:after="0"/>
              <w:jc w:val="center"/>
            </w:pPr>
          </w:p>
        </w:tc>
      </w:tr>
      <w:tr w14:paraId="52B5E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2623EB5F">
            <w:pPr>
              <w:spacing w:after="0"/>
              <w:jc w:val="center"/>
            </w:pPr>
            <w:r>
              <w:rPr>
                <w:rFonts w:ascii="Times New Roman" w:hAnsi="Times New Roman" w:eastAsia="Times New Roman" w:cs="Times New Roman"/>
                <w:sz w:val="24"/>
                <w:szCs w:val="24"/>
              </w:rPr>
              <w:t>38</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3FEFF37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нахождение площадей треугольников и четырёхугольников</w:t>
            </w:r>
          </w:p>
        </w:tc>
        <w:tc>
          <w:tcPr>
            <w:tcW w:w="641" w:type="pct"/>
            <w:tcBorders>
              <w:top w:val="single" w:color="000000" w:sz="0" w:space="0"/>
              <w:left w:val="single" w:color="000000" w:sz="0" w:space="0"/>
              <w:bottom w:val="single" w:color="000000" w:sz="0" w:space="0"/>
              <w:right w:val="single" w:color="000000" w:sz="0" w:space="0"/>
            </w:tcBorders>
            <w:vAlign w:val="top"/>
          </w:tcPr>
          <w:p w14:paraId="0C4D493E">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66B8642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28.01.2027</w:t>
            </w:r>
          </w:p>
        </w:tc>
        <w:tc>
          <w:tcPr>
            <w:tcW w:w="810" w:type="pct"/>
            <w:tcBorders>
              <w:top w:val="single" w:color="000000" w:sz="0" w:space="0"/>
              <w:left w:val="single" w:color="000000" w:sz="0" w:space="0"/>
              <w:bottom w:val="single" w:color="000000" w:sz="0" w:space="0"/>
              <w:right w:val="single" w:color="000000" w:sz="0" w:space="0"/>
            </w:tcBorders>
            <w:vAlign w:val="top"/>
          </w:tcPr>
          <w:p w14:paraId="4A82B274">
            <w:pPr>
              <w:spacing w:after="0"/>
              <w:jc w:val="center"/>
            </w:pPr>
          </w:p>
        </w:tc>
      </w:tr>
      <w:tr w14:paraId="5768F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357BA38B">
            <w:pPr>
              <w:spacing w:after="0"/>
              <w:jc w:val="center"/>
            </w:pPr>
            <w:r>
              <w:rPr>
                <w:rFonts w:ascii="Times New Roman" w:hAnsi="Times New Roman" w:eastAsia="Times New Roman" w:cs="Times New Roman"/>
                <w:sz w:val="24"/>
                <w:szCs w:val="24"/>
              </w:rPr>
              <w:t>39</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0FFF2CD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Вычисление площадей сложных фигур</w:t>
            </w:r>
          </w:p>
        </w:tc>
        <w:tc>
          <w:tcPr>
            <w:tcW w:w="641" w:type="pct"/>
            <w:tcBorders>
              <w:top w:val="single" w:color="000000" w:sz="0" w:space="0"/>
              <w:left w:val="single" w:color="000000" w:sz="0" w:space="0"/>
              <w:bottom w:val="single" w:color="000000" w:sz="0" w:space="0"/>
              <w:right w:val="single" w:color="000000" w:sz="0" w:space="0"/>
            </w:tcBorders>
            <w:vAlign w:val="top"/>
          </w:tcPr>
          <w:p w14:paraId="5AA838B1">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19B631D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02.02.2027</w:t>
            </w:r>
          </w:p>
        </w:tc>
        <w:tc>
          <w:tcPr>
            <w:tcW w:w="810" w:type="pct"/>
            <w:tcBorders>
              <w:top w:val="single" w:color="000000" w:sz="0" w:space="0"/>
              <w:left w:val="single" w:color="000000" w:sz="0" w:space="0"/>
              <w:bottom w:val="single" w:color="000000" w:sz="0" w:space="0"/>
              <w:right w:val="single" w:color="000000" w:sz="0" w:space="0"/>
            </w:tcBorders>
            <w:vAlign w:val="top"/>
          </w:tcPr>
          <w:p w14:paraId="39249909">
            <w:pPr>
              <w:spacing w:after="0"/>
              <w:jc w:val="center"/>
            </w:pPr>
          </w:p>
        </w:tc>
      </w:tr>
      <w:tr w14:paraId="5F7E7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27159A35">
            <w:pPr>
              <w:spacing w:after="0"/>
              <w:jc w:val="center"/>
            </w:pPr>
            <w:r>
              <w:rPr>
                <w:rFonts w:ascii="Times New Roman" w:hAnsi="Times New Roman" w:eastAsia="Times New Roman" w:cs="Times New Roman"/>
                <w:sz w:val="24"/>
                <w:szCs w:val="24"/>
              </w:rPr>
              <w:t>40</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4D72F17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площадей фигур, изображённых на клетчатой бумаге</w:t>
            </w:r>
          </w:p>
        </w:tc>
        <w:tc>
          <w:tcPr>
            <w:tcW w:w="641" w:type="pct"/>
            <w:tcBorders>
              <w:top w:val="single" w:color="000000" w:sz="0" w:space="0"/>
              <w:left w:val="single" w:color="000000" w:sz="0" w:space="0"/>
              <w:bottom w:val="single" w:color="000000" w:sz="0" w:space="0"/>
              <w:right w:val="single" w:color="000000" w:sz="0" w:space="0"/>
            </w:tcBorders>
            <w:vAlign w:val="top"/>
          </w:tcPr>
          <w:p w14:paraId="09081076">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05C5C40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04.02.2027</w:t>
            </w:r>
          </w:p>
        </w:tc>
        <w:tc>
          <w:tcPr>
            <w:tcW w:w="810" w:type="pct"/>
            <w:tcBorders>
              <w:top w:val="single" w:color="000000" w:sz="0" w:space="0"/>
              <w:left w:val="single" w:color="000000" w:sz="0" w:space="0"/>
              <w:bottom w:val="single" w:color="000000" w:sz="0" w:space="0"/>
              <w:right w:val="single" w:color="000000" w:sz="0" w:space="0"/>
            </w:tcBorders>
            <w:vAlign w:val="top"/>
          </w:tcPr>
          <w:p w14:paraId="04376906">
            <w:pPr>
              <w:spacing w:after="0"/>
              <w:jc w:val="center"/>
            </w:pPr>
          </w:p>
        </w:tc>
      </w:tr>
      <w:tr w14:paraId="5C59D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06D9354D">
            <w:pPr>
              <w:spacing w:after="0"/>
              <w:jc w:val="center"/>
            </w:pPr>
            <w:r>
              <w:rPr>
                <w:rFonts w:ascii="Times New Roman" w:hAnsi="Times New Roman" w:eastAsia="Times New Roman" w:cs="Times New Roman"/>
                <w:sz w:val="24"/>
                <w:szCs w:val="24"/>
              </w:rPr>
              <w:t>41</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7DB2826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нахождение площадей треугольников и многоугольных фигур</w:t>
            </w:r>
          </w:p>
        </w:tc>
        <w:tc>
          <w:tcPr>
            <w:tcW w:w="641" w:type="pct"/>
            <w:tcBorders>
              <w:top w:val="single" w:color="000000" w:sz="0" w:space="0"/>
              <w:left w:val="single" w:color="000000" w:sz="0" w:space="0"/>
              <w:bottom w:val="single" w:color="000000" w:sz="0" w:space="0"/>
              <w:right w:val="single" w:color="000000" w:sz="0" w:space="0"/>
            </w:tcBorders>
            <w:vAlign w:val="top"/>
          </w:tcPr>
          <w:p w14:paraId="34FB5798">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759FA6D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09.02.2027</w:t>
            </w:r>
          </w:p>
        </w:tc>
        <w:tc>
          <w:tcPr>
            <w:tcW w:w="810" w:type="pct"/>
            <w:tcBorders>
              <w:top w:val="single" w:color="000000" w:sz="0" w:space="0"/>
              <w:left w:val="single" w:color="000000" w:sz="0" w:space="0"/>
              <w:bottom w:val="single" w:color="000000" w:sz="0" w:space="0"/>
              <w:right w:val="single" w:color="000000" w:sz="0" w:space="0"/>
            </w:tcBorders>
            <w:vAlign w:val="top"/>
          </w:tcPr>
          <w:p w14:paraId="47F9D6C3">
            <w:pPr>
              <w:spacing w:after="0"/>
              <w:jc w:val="center"/>
            </w:pPr>
          </w:p>
        </w:tc>
      </w:tr>
      <w:tr w14:paraId="75F1B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37" w:hRule="atLeast"/>
        </w:trPr>
        <w:tc>
          <w:tcPr>
            <w:tcW w:w="396" w:type="pct"/>
            <w:tcBorders>
              <w:top w:val="single" w:color="000000" w:sz="0" w:space="0"/>
              <w:left w:val="single" w:color="000000" w:sz="0" w:space="0"/>
              <w:bottom w:val="single" w:color="000000" w:sz="0" w:space="0"/>
              <w:right w:val="single" w:color="000000" w:sz="0" w:space="0"/>
            </w:tcBorders>
            <w:vAlign w:val="top"/>
          </w:tcPr>
          <w:p w14:paraId="6FD9BE40">
            <w:pPr>
              <w:spacing w:after="0"/>
              <w:jc w:val="center"/>
            </w:pPr>
            <w:r>
              <w:rPr>
                <w:rFonts w:ascii="Times New Roman" w:hAnsi="Times New Roman" w:eastAsia="Times New Roman" w:cs="Times New Roman"/>
                <w:sz w:val="24"/>
                <w:szCs w:val="24"/>
              </w:rPr>
              <w:t>42</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352E279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Теорема Пифагора</w:t>
            </w:r>
          </w:p>
        </w:tc>
        <w:tc>
          <w:tcPr>
            <w:tcW w:w="641" w:type="pct"/>
            <w:tcBorders>
              <w:top w:val="single" w:color="000000" w:sz="0" w:space="0"/>
              <w:left w:val="single" w:color="000000" w:sz="0" w:space="0"/>
              <w:bottom w:val="single" w:color="000000" w:sz="0" w:space="0"/>
              <w:right w:val="single" w:color="000000" w:sz="0" w:space="0"/>
            </w:tcBorders>
            <w:vAlign w:val="top"/>
          </w:tcPr>
          <w:p w14:paraId="3E1FB7EA">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494DE72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11.02.2027</w:t>
            </w:r>
          </w:p>
        </w:tc>
        <w:tc>
          <w:tcPr>
            <w:tcW w:w="810" w:type="pct"/>
            <w:tcBorders>
              <w:top w:val="single" w:color="000000" w:sz="0" w:space="0"/>
              <w:left w:val="single" w:color="000000" w:sz="0" w:space="0"/>
              <w:bottom w:val="single" w:color="000000" w:sz="0" w:space="0"/>
              <w:right w:val="single" w:color="000000" w:sz="0" w:space="0"/>
            </w:tcBorders>
            <w:vAlign w:val="top"/>
          </w:tcPr>
          <w:p w14:paraId="7F4F9780">
            <w:pPr>
              <w:spacing w:after="0"/>
              <w:jc w:val="center"/>
            </w:pPr>
          </w:p>
        </w:tc>
      </w:tr>
      <w:tr w14:paraId="5DB7C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3D403C62">
            <w:pPr>
              <w:spacing w:after="0"/>
              <w:jc w:val="center"/>
            </w:pPr>
            <w:r>
              <w:rPr>
                <w:rFonts w:ascii="Times New Roman" w:hAnsi="Times New Roman" w:eastAsia="Times New Roman" w:cs="Times New Roman"/>
                <w:sz w:val="24"/>
                <w:szCs w:val="24"/>
              </w:rPr>
              <w:t>43</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3D05956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 xml:space="preserve">Применение теоремы Пифагора при решении задач </w:t>
            </w:r>
          </w:p>
        </w:tc>
        <w:tc>
          <w:tcPr>
            <w:tcW w:w="641" w:type="pct"/>
            <w:tcBorders>
              <w:top w:val="single" w:color="000000" w:sz="0" w:space="0"/>
              <w:left w:val="single" w:color="000000" w:sz="0" w:space="0"/>
              <w:bottom w:val="single" w:color="000000" w:sz="0" w:space="0"/>
              <w:right w:val="single" w:color="000000" w:sz="0" w:space="0"/>
            </w:tcBorders>
            <w:vAlign w:val="top"/>
          </w:tcPr>
          <w:p w14:paraId="5A389C5F">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437B3F4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16.02.2027</w:t>
            </w:r>
          </w:p>
        </w:tc>
        <w:tc>
          <w:tcPr>
            <w:tcW w:w="810" w:type="pct"/>
            <w:tcBorders>
              <w:top w:val="single" w:color="000000" w:sz="0" w:space="0"/>
              <w:left w:val="single" w:color="000000" w:sz="0" w:space="0"/>
              <w:bottom w:val="single" w:color="000000" w:sz="0" w:space="0"/>
              <w:right w:val="single" w:color="000000" w:sz="0" w:space="0"/>
            </w:tcBorders>
            <w:vAlign w:val="top"/>
          </w:tcPr>
          <w:p w14:paraId="4F25CB7B">
            <w:pPr>
              <w:spacing w:after="0"/>
              <w:jc w:val="center"/>
            </w:pPr>
          </w:p>
        </w:tc>
      </w:tr>
      <w:tr w14:paraId="207EB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5AEEF5B7">
            <w:pPr>
              <w:spacing w:after="0"/>
              <w:jc w:val="center"/>
            </w:pPr>
            <w:r>
              <w:rPr>
                <w:rFonts w:ascii="Times New Roman" w:hAnsi="Times New Roman" w:eastAsia="Times New Roman" w:cs="Times New Roman"/>
                <w:sz w:val="24"/>
                <w:szCs w:val="24"/>
              </w:rPr>
              <w:t>44</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30DDA45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Теорема, обратная теореме Пифагора. Египетский треугольник</w:t>
            </w:r>
          </w:p>
        </w:tc>
        <w:tc>
          <w:tcPr>
            <w:tcW w:w="641" w:type="pct"/>
            <w:tcBorders>
              <w:top w:val="single" w:color="000000" w:sz="0" w:space="0"/>
              <w:left w:val="single" w:color="000000" w:sz="0" w:space="0"/>
              <w:bottom w:val="single" w:color="000000" w:sz="0" w:space="0"/>
              <w:right w:val="single" w:color="000000" w:sz="0" w:space="0"/>
            </w:tcBorders>
            <w:vAlign w:val="top"/>
          </w:tcPr>
          <w:p w14:paraId="64E0C385">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0F6C191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18.02.2027</w:t>
            </w:r>
          </w:p>
        </w:tc>
        <w:tc>
          <w:tcPr>
            <w:tcW w:w="810" w:type="pct"/>
            <w:tcBorders>
              <w:top w:val="single" w:color="000000" w:sz="0" w:space="0"/>
              <w:left w:val="single" w:color="000000" w:sz="0" w:space="0"/>
              <w:bottom w:val="single" w:color="000000" w:sz="0" w:space="0"/>
              <w:right w:val="single" w:color="000000" w:sz="0" w:space="0"/>
            </w:tcBorders>
            <w:vAlign w:val="top"/>
          </w:tcPr>
          <w:p w14:paraId="65FF8EB8">
            <w:pPr>
              <w:spacing w:after="0"/>
              <w:jc w:val="center"/>
            </w:pPr>
          </w:p>
        </w:tc>
      </w:tr>
      <w:tr w14:paraId="7B5B3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789EA2C7">
            <w:pPr>
              <w:spacing w:after="0"/>
              <w:jc w:val="center"/>
            </w:pPr>
            <w:r>
              <w:rPr>
                <w:rFonts w:ascii="Times New Roman" w:hAnsi="Times New Roman" w:eastAsia="Times New Roman" w:cs="Times New Roman"/>
                <w:sz w:val="24"/>
                <w:szCs w:val="24"/>
              </w:rPr>
              <w:t>45</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45A0277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с помощью теоремы Пифагора и теоремы, обратной теореме Пифагора</w:t>
            </w:r>
          </w:p>
        </w:tc>
        <w:tc>
          <w:tcPr>
            <w:tcW w:w="641" w:type="pct"/>
            <w:tcBorders>
              <w:top w:val="single" w:color="000000" w:sz="0" w:space="0"/>
              <w:left w:val="single" w:color="000000" w:sz="0" w:space="0"/>
              <w:bottom w:val="single" w:color="000000" w:sz="0" w:space="0"/>
              <w:right w:val="single" w:color="000000" w:sz="0" w:space="0"/>
            </w:tcBorders>
            <w:vAlign w:val="top"/>
          </w:tcPr>
          <w:p w14:paraId="36C4C69E">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00B9A6E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25.02.2027</w:t>
            </w:r>
          </w:p>
        </w:tc>
        <w:tc>
          <w:tcPr>
            <w:tcW w:w="810" w:type="pct"/>
            <w:tcBorders>
              <w:top w:val="single" w:color="000000" w:sz="0" w:space="0"/>
              <w:left w:val="single" w:color="000000" w:sz="0" w:space="0"/>
              <w:bottom w:val="single" w:color="000000" w:sz="0" w:space="0"/>
              <w:right w:val="single" w:color="000000" w:sz="0" w:space="0"/>
            </w:tcBorders>
            <w:vAlign w:val="top"/>
          </w:tcPr>
          <w:p w14:paraId="5DCA6BFA">
            <w:pPr>
              <w:spacing w:after="0"/>
              <w:jc w:val="center"/>
            </w:pPr>
          </w:p>
        </w:tc>
      </w:tr>
      <w:tr w14:paraId="675DD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10D38CF5">
            <w:pPr>
              <w:spacing w:after="0"/>
              <w:jc w:val="center"/>
            </w:pPr>
            <w:r>
              <w:rPr>
                <w:rFonts w:ascii="Times New Roman" w:hAnsi="Times New Roman" w:eastAsia="Times New Roman" w:cs="Times New Roman"/>
                <w:sz w:val="24"/>
                <w:szCs w:val="24"/>
              </w:rPr>
              <w:t>46</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36CEACB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практико-ориентированных задач с применением теоремы Пифагора</w:t>
            </w:r>
          </w:p>
        </w:tc>
        <w:tc>
          <w:tcPr>
            <w:tcW w:w="641" w:type="pct"/>
            <w:tcBorders>
              <w:top w:val="single" w:color="000000" w:sz="0" w:space="0"/>
              <w:left w:val="single" w:color="000000" w:sz="0" w:space="0"/>
              <w:bottom w:val="single" w:color="000000" w:sz="0" w:space="0"/>
              <w:right w:val="single" w:color="000000" w:sz="0" w:space="0"/>
            </w:tcBorders>
            <w:vAlign w:val="top"/>
          </w:tcPr>
          <w:p w14:paraId="7FAF738F">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43D6F27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02.03.2027</w:t>
            </w:r>
          </w:p>
        </w:tc>
        <w:tc>
          <w:tcPr>
            <w:tcW w:w="810" w:type="pct"/>
            <w:tcBorders>
              <w:top w:val="single" w:color="000000" w:sz="0" w:space="0"/>
              <w:left w:val="single" w:color="000000" w:sz="0" w:space="0"/>
              <w:bottom w:val="single" w:color="000000" w:sz="0" w:space="0"/>
              <w:right w:val="single" w:color="000000" w:sz="0" w:space="0"/>
            </w:tcBorders>
            <w:vAlign w:val="top"/>
          </w:tcPr>
          <w:p w14:paraId="0DD8BE72">
            <w:pPr>
              <w:spacing w:after="0"/>
              <w:jc w:val="center"/>
            </w:pPr>
          </w:p>
        </w:tc>
      </w:tr>
      <w:tr w14:paraId="1ECB6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68C1AE54">
            <w:pPr>
              <w:spacing w:after="0"/>
              <w:jc w:val="center"/>
            </w:pPr>
            <w:r>
              <w:rPr>
                <w:rFonts w:ascii="Times New Roman" w:hAnsi="Times New Roman" w:eastAsia="Times New Roman" w:cs="Times New Roman"/>
                <w:sz w:val="24"/>
                <w:szCs w:val="24"/>
              </w:rPr>
              <w:t>47</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5DCB8E2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Синус, косинус, тангенс и котангенс острого угла прямоугольного треугольника. Значение синуса, косинуса, тангенса и котангенса углов 30°, 45°, 60°</w:t>
            </w:r>
          </w:p>
        </w:tc>
        <w:tc>
          <w:tcPr>
            <w:tcW w:w="641" w:type="pct"/>
            <w:tcBorders>
              <w:top w:val="single" w:color="000000" w:sz="0" w:space="0"/>
              <w:left w:val="single" w:color="000000" w:sz="0" w:space="0"/>
              <w:bottom w:val="single" w:color="000000" w:sz="0" w:space="0"/>
              <w:right w:val="single" w:color="000000" w:sz="0" w:space="0"/>
            </w:tcBorders>
            <w:vAlign w:val="top"/>
          </w:tcPr>
          <w:p w14:paraId="2E8116DA">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0A58778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04.03.2027</w:t>
            </w:r>
          </w:p>
        </w:tc>
        <w:tc>
          <w:tcPr>
            <w:tcW w:w="810" w:type="pct"/>
            <w:tcBorders>
              <w:top w:val="single" w:color="000000" w:sz="0" w:space="0"/>
              <w:left w:val="single" w:color="000000" w:sz="0" w:space="0"/>
              <w:bottom w:val="single" w:color="000000" w:sz="0" w:space="0"/>
              <w:right w:val="single" w:color="000000" w:sz="0" w:space="0"/>
            </w:tcBorders>
            <w:vAlign w:val="top"/>
          </w:tcPr>
          <w:p w14:paraId="0404618C">
            <w:pPr>
              <w:spacing w:after="0"/>
              <w:jc w:val="center"/>
            </w:pPr>
          </w:p>
        </w:tc>
      </w:tr>
      <w:tr w14:paraId="61892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069510C3">
            <w:pPr>
              <w:spacing w:after="0"/>
              <w:jc w:val="center"/>
            </w:pPr>
            <w:r>
              <w:rPr>
                <w:rFonts w:ascii="Times New Roman" w:hAnsi="Times New Roman" w:eastAsia="Times New Roman" w:cs="Times New Roman"/>
                <w:sz w:val="24"/>
                <w:szCs w:val="24"/>
              </w:rPr>
              <w:t>48</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3BF9C04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Основное тригонометрическое тождество и формулы приведения для острого угла</w:t>
            </w:r>
          </w:p>
        </w:tc>
        <w:tc>
          <w:tcPr>
            <w:tcW w:w="641" w:type="pct"/>
            <w:tcBorders>
              <w:top w:val="single" w:color="000000" w:sz="0" w:space="0"/>
              <w:left w:val="single" w:color="000000" w:sz="0" w:space="0"/>
              <w:bottom w:val="single" w:color="000000" w:sz="0" w:space="0"/>
              <w:right w:val="single" w:color="000000" w:sz="0" w:space="0"/>
            </w:tcBorders>
            <w:vAlign w:val="top"/>
          </w:tcPr>
          <w:p w14:paraId="55DACA9D">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3533523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09.03.2027</w:t>
            </w:r>
          </w:p>
        </w:tc>
        <w:tc>
          <w:tcPr>
            <w:tcW w:w="810" w:type="pct"/>
            <w:tcBorders>
              <w:top w:val="single" w:color="000000" w:sz="0" w:space="0"/>
              <w:left w:val="single" w:color="000000" w:sz="0" w:space="0"/>
              <w:bottom w:val="single" w:color="000000" w:sz="0" w:space="0"/>
              <w:right w:val="single" w:color="000000" w:sz="0" w:space="0"/>
            </w:tcBorders>
            <w:vAlign w:val="top"/>
          </w:tcPr>
          <w:p w14:paraId="3F8585EA">
            <w:pPr>
              <w:spacing w:after="0"/>
              <w:jc w:val="center"/>
            </w:pPr>
          </w:p>
        </w:tc>
      </w:tr>
      <w:tr w14:paraId="42313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5EDB13BD">
            <w:pPr>
              <w:spacing w:after="0"/>
              <w:jc w:val="center"/>
            </w:pPr>
            <w:r>
              <w:rPr>
                <w:rFonts w:ascii="Times New Roman" w:hAnsi="Times New Roman" w:eastAsia="Times New Roman" w:cs="Times New Roman"/>
                <w:sz w:val="24"/>
                <w:szCs w:val="24"/>
              </w:rPr>
              <w:t>49</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00D2CE7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применение основного тригонометрического тождества и формул приведения для острых углов</w:t>
            </w:r>
          </w:p>
        </w:tc>
        <w:tc>
          <w:tcPr>
            <w:tcW w:w="641" w:type="pct"/>
            <w:tcBorders>
              <w:top w:val="single" w:color="000000" w:sz="0" w:space="0"/>
              <w:left w:val="single" w:color="000000" w:sz="0" w:space="0"/>
              <w:bottom w:val="single" w:color="000000" w:sz="0" w:space="0"/>
              <w:right w:val="single" w:color="000000" w:sz="0" w:space="0"/>
            </w:tcBorders>
            <w:vAlign w:val="top"/>
          </w:tcPr>
          <w:p w14:paraId="16EA290C">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213A3C0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11.03.2027</w:t>
            </w:r>
          </w:p>
        </w:tc>
        <w:tc>
          <w:tcPr>
            <w:tcW w:w="810" w:type="pct"/>
            <w:tcBorders>
              <w:top w:val="single" w:color="000000" w:sz="0" w:space="0"/>
              <w:left w:val="single" w:color="000000" w:sz="0" w:space="0"/>
              <w:bottom w:val="single" w:color="000000" w:sz="0" w:space="0"/>
              <w:right w:val="single" w:color="000000" w:sz="0" w:space="0"/>
            </w:tcBorders>
            <w:vAlign w:val="top"/>
          </w:tcPr>
          <w:p w14:paraId="27EC29D4">
            <w:pPr>
              <w:spacing w:after="0"/>
              <w:jc w:val="center"/>
            </w:pPr>
          </w:p>
        </w:tc>
      </w:tr>
      <w:tr w14:paraId="67734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7C8576AC">
            <w:pPr>
              <w:spacing w:after="0"/>
              <w:jc w:val="center"/>
            </w:pPr>
            <w:r>
              <w:rPr>
                <w:rFonts w:ascii="Times New Roman" w:hAnsi="Times New Roman" w:eastAsia="Times New Roman" w:cs="Times New Roman"/>
                <w:sz w:val="24"/>
                <w:szCs w:val="24"/>
              </w:rPr>
              <w:t>50</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1AFFAFF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 xml:space="preserve">Нахождение элементов треугольника с помощью теоремы Пифагора, основного тригонометрического тождества и формул приведения для острых углов </w:t>
            </w:r>
          </w:p>
        </w:tc>
        <w:tc>
          <w:tcPr>
            <w:tcW w:w="641" w:type="pct"/>
            <w:tcBorders>
              <w:top w:val="single" w:color="000000" w:sz="0" w:space="0"/>
              <w:left w:val="single" w:color="000000" w:sz="0" w:space="0"/>
              <w:bottom w:val="single" w:color="000000" w:sz="0" w:space="0"/>
              <w:right w:val="single" w:color="000000" w:sz="0" w:space="0"/>
            </w:tcBorders>
            <w:vAlign w:val="top"/>
          </w:tcPr>
          <w:p w14:paraId="39CD47D0">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762BDEA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16.03.2027</w:t>
            </w:r>
          </w:p>
        </w:tc>
        <w:tc>
          <w:tcPr>
            <w:tcW w:w="810" w:type="pct"/>
            <w:tcBorders>
              <w:top w:val="single" w:color="000000" w:sz="0" w:space="0"/>
              <w:left w:val="single" w:color="000000" w:sz="0" w:space="0"/>
              <w:bottom w:val="single" w:color="000000" w:sz="0" w:space="0"/>
              <w:right w:val="single" w:color="000000" w:sz="0" w:space="0"/>
            </w:tcBorders>
            <w:vAlign w:val="top"/>
          </w:tcPr>
          <w:p w14:paraId="7F5E4D91">
            <w:pPr>
              <w:spacing w:after="0"/>
              <w:jc w:val="center"/>
            </w:pPr>
          </w:p>
        </w:tc>
      </w:tr>
      <w:tr w14:paraId="66E5A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5460A222">
            <w:pPr>
              <w:spacing w:after="0"/>
              <w:jc w:val="center"/>
            </w:pPr>
            <w:r>
              <w:rPr>
                <w:rFonts w:ascii="Times New Roman" w:hAnsi="Times New Roman" w:eastAsia="Times New Roman" w:cs="Times New Roman"/>
                <w:sz w:val="24"/>
                <w:szCs w:val="24"/>
              </w:rPr>
              <w:t>51</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68C3BA1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3 по теме "Площадь. Нахождение площадей треугольников и многоугольных фигур. Площади подобных фигур. Теорема Пифагора и начала тригонометрии"</w:t>
            </w:r>
          </w:p>
        </w:tc>
        <w:tc>
          <w:tcPr>
            <w:tcW w:w="641" w:type="pct"/>
            <w:tcBorders>
              <w:top w:val="single" w:color="000000" w:sz="0" w:space="0"/>
              <w:left w:val="single" w:color="000000" w:sz="0" w:space="0"/>
              <w:bottom w:val="single" w:color="000000" w:sz="0" w:space="0"/>
              <w:right w:val="single" w:color="000000" w:sz="0" w:space="0"/>
            </w:tcBorders>
            <w:vAlign w:val="top"/>
          </w:tcPr>
          <w:p w14:paraId="58209D13">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281EF42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18.03.2027</w:t>
            </w:r>
          </w:p>
        </w:tc>
        <w:tc>
          <w:tcPr>
            <w:tcW w:w="810" w:type="pct"/>
            <w:tcBorders>
              <w:top w:val="single" w:color="000000" w:sz="0" w:space="0"/>
              <w:left w:val="single" w:color="000000" w:sz="0" w:space="0"/>
              <w:bottom w:val="single" w:color="000000" w:sz="0" w:space="0"/>
              <w:right w:val="single" w:color="000000" w:sz="0" w:space="0"/>
            </w:tcBorders>
            <w:vAlign w:val="top"/>
          </w:tcPr>
          <w:p w14:paraId="27AE70FF">
            <w:pPr>
              <w:spacing w:after="0"/>
              <w:jc w:val="center"/>
            </w:pPr>
          </w:p>
        </w:tc>
      </w:tr>
      <w:tr w14:paraId="1660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53DEB7AC">
            <w:pPr>
              <w:spacing w:after="0"/>
              <w:jc w:val="center"/>
            </w:pPr>
            <w:r>
              <w:rPr>
                <w:rFonts w:ascii="Times New Roman" w:hAnsi="Times New Roman" w:eastAsia="Times New Roman" w:cs="Times New Roman"/>
                <w:sz w:val="24"/>
                <w:szCs w:val="24"/>
              </w:rPr>
              <w:t>52</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4A81B8D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Дуга окружности и её градусная мера. Центральный и вписанный углы. Теорема о вписанном угле и следствия из неё</w:t>
            </w:r>
          </w:p>
        </w:tc>
        <w:tc>
          <w:tcPr>
            <w:tcW w:w="641" w:type="pct"/>
            <w:tcBorders>
              <w:top w:val="single" w:color="000000" w:sz="0" w:space="0"/>
              <w:left w:val="single" w:color="000000" w:sz="0" w:space="0"/>
              <w:bottom w:val="single" w:color="000000" w:sz="0" w:space="0"/>
              <w:right w:val="single" w:color="000000" w:sz="0" w:space="0"/>
            </w:tcBorders>
            <w:vAlign w:val="top"/>
          </w:tcPr>
          <w:p w14:paraId="3EADD289">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2BEDAE4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23.03.2027</w:t>
            </w:r>
          </w:p>
        </w:tc>
        <w:tc>
          <w:tcPr>
            <w:tcW w:w="810" w:type="pct"/>
            <w:tcBorders>
              <w:top w:val="single" w:color="000000" w:sz="0" w:space="0"/>
              <w:left w:val="single" w:color="000000" w:sz="0" w:space="0"/>
              <w:bottom w:val="single" w:color="000000" w:sz="0" w:space="0"/>
              <w:right w:val="single" w:color="000000" w:sz="0" w:space="0"/>
            </w:tcBorders>
            <w:vAlign w:val="top"/>
          </w:tcPr>
          <w:p w14:paraId="77E84BA6">
            <w:pPr>
              <w:spacing w:after="0"/>
              <w:jc w:val="center"/>
            </w:pPr>
          </w:p>
        </w:tc>
      </w:tr>
      <w:tr w14:paraId="425FD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3A490C1D">
            <w:pPr>
              <w:spacing w:after="0"/>
              <w:jc w:val="center"/>
            </w:pPr>
            <w:r>
              <w:rPr>
                <w:rFonts w:ascii="Times New Roman" w:hAnsi="Times New Roman" w:eastAsia="Times New Roman" w:cs="Times New Roman"/>
                <w:sz w:val="24"/>
                <w:szCs w:val="24"/>
              </w:rPr>
              <w:t>53</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63F6700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нахождение градусных мер дуг окружностей, центральных и вписанных углов</w:t>
            </w:r>
          </w:p>
        </w:tc>
        <w:tc>
          <w:tcPr>
            <w:tcW w:w="641" w:type="pct"/>
            <w:tcBorders>
              <w:top w:val="single" w:color="000000" w:sz="0" w:space="0"/>
              <w:left w:val="single" w:color="000000" w:sz="0" w:space="0"/>
              <w:bottom w:val="single" w:color="000000" w:sz="0" w:space="0"/>
              <w:right w:val="single" w:color="000000" w:sz="0" w:space="0"/>
            </w:tcBorders>
            <w:vAlign w:val="top"/>
          </w:tcPr>
          <w:p w14:paraId="7EC13956">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300200A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25.03.2027</w:t>
            </w:r>
          </w:p>
        </w:tc>
        <w:tc>
          <w:tcPr>
            <w:tcW w:w="810" w:type="pct"/>
            <w:tcBorders>
              <w:top w:val="single" w:color="000000" w:sz="0" w:space="0"/>
              <w:left w:val="single" w:color="000000" w:sz="0" w:space="0"/>
              <w:bottom w:val="single" w:color="000000" w:sz="0" w:space="0"/>
              <w:right w:val="single" w:color="000000" w:sz="0" w:space="0"/>
            </w:tcBorders>
            <w:vAlign w:val="top"/>
          </w:tcPr>
          <w:p w14:paraId="07B1F295">
            <w:pPr>
              <w:spacing w:after="0"/>
              <w:jc w:val="center"/>
            </w:pPr>
          </w:p>
        </w:tc>
      </w:tr>
      <w:tr w14:paraId="21D72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74D73A78">
            <w:pPr>
              <w:spacing w:after="0"/>
              <w:jc w:val="center"/>
            </w:pPr>
            <w:r>
              <w:rPr>
                <w:rFonts w:ascii="Times New Roman" w:hAnsi="Times New Roman" w:eastAsia="Times New Roman" w:cs="Times New Roman"/>
                <w:sz w:val="24"/>
                <w:szCs w:val="24"/>
              </w:rPr>
              <w:t>54</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5AFBC4E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свойств центрального и вписанного углов при решении задач</w:t>
            </w:r>
          </w:p>
        </w:tc>
        <w:tc>
          <w:tcPr>
            <w:tcW w:w="641" w:type="pct"/>
            <w:tcBorders>
              <w:top w:val="single" w:color="000000" w:sz="0" w:space="0"/>
              <w:left w:val="single" w:color="000000" w:sz="0" w:space="0"/>
              <w:bottom w:val="single" w:color="000000" w:sz="0" w:space="0"/>
              <w:right w:val="single" w:color="000000" w:sz="0" w:space="0"/>
            </w:tcBorders>
            <w:vAlign w:val="top"/>
          </w:tcPr>
          <w:p w14:paraId="1FAAC9A4">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6FADA7F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06.04.2027</w:t>
            </w:r>
          </w:p>
        </w:tc>
        <w:tc>
          <w:tcPr>
            <w:tcW w:w="810" w:type="pct"/>
            <w:tcBorders>
              <w:top w:val="single" w:color="000000" w:sz="0" w:space="0"/>
              <w:left w:val="single" w:color="000000" w:sz="0" w:space="0"/>
              <w:bottom w:val="single" w:color="000000" w:sz="0" w:space="0"/>
              <w:right w:val="single" w:color="000000" w:sz="0" w:space="0"/>
            </w:tcBorders>
            <w:vAlign w:val="top"/>
          </w:tcPr>
          <w:p w14:paraId="0452B48E">
            <w:pPr>
              <w:spacing w:after="0"/>
              <w:jc w:val="center"/>
            </w:pPr>
          </w:p>
        </w:tc>
      </w:tr>
      <w:tr w14:paraId="262B2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39AA1D20">
            <w:pPr>
              <w:spacing w:after="0"/>
              <w:jc w:val="center"/>
            </w:pPr>
            <w:r>
              <w:rPr>
                <w:rFonts w:ascii="Times New Roman" w:hAnsi="Times New Roman" w:eastAsia="Times New Roman" w:cs="Times New Roman"/>
                <w:sz w:val="24"/>
                <w:szCs w:val="24"/>
              </w:rPr>
              <w:t>55</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7ACD7D9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Свойство угла между касательной и хордой, проведённой через точку касания</w:t>
            </w:r>
          </w:p>
        </w:tc>
        <w:tc>
          <w:tcPr>
            <w:tcW w:w="641" w:type="pct"/>
            <w:tcBorders>
              <w:top w:val="single" w:color="000000" w:sz="0" w:space="0"/>
              <w:left w:val="single" w:color="000000" w:sz="0" w:space="0"/>
              <w:bottom w:val="single" w:color="000000" w:sz="0" w:space="0"/>
              <w:right w:val="single" w:color="000000" w:sz="0" w:space="0"/>
            </w:tcBorders>
            <w:vAlign w:val="top"/>
          </w:tcPr>
          <w:p w14:paraId="33846544">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065BF54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08.04.2027</w:t>
            </w:r>
          </w:p>
        </w:tc>
        <w:tc>
          <w:tcPr>
            <w:tcW w:w="810" w:type="pct"/>
            <w:tcBorders>
              <w:top w:val="single" w:color="000000" w:sz="0" w:space="0"/>
              <w:left w:val="single" w:color="000000" w:sz="0" w:space="0"/>
              <w:bottom w:val="single" w:color="000000" w:sz="0" w:space="0"/>
              <w:right w:val="single" w:color="000000" w:sz="0" w:space="0"/>
            </w:tcBorders>
            <w:vAlign w:val="top"/>
          </w:tcPr>
          <w:p w14:paraId="3CF35B8F">
            <w:pPr>
              <w:spacing w:after="0"/>
              <w:jc w:val="center"/>
            </w:pPr>
          </w:p>
        </w:tc>
      </w:tr>
      <w:tr w14:paraId="29000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7C28A468">
            <w:pPr>
              <w:spacing w:after="0"/>
              <w:jc w:val="center"/>
            </w:pPr>
            <w:r>
              <w:rPr>
                <w:rFonts w:ascii="Times New Roman" w:hAnsi="Times New Roman" w:eastAsia="Times New Roman" w:cs="Times New Roman"/>
                <w:sz w:val="24"/>
                <w:szCs w:val="24"/>
              </w:rPr>
              <w:t>56</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0E6F315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Углы между пересекающимися хордами</w:t>
            </w:r>
          </w:p>
        </w:tc>
        <w:tc>
          <w:tcPr>
            <w:tcW w:w="641" w:type="pct"/>
            <w:tcBorders>
              <w:top w:val="single" w:color="000000" w:sz="0" w:space="0"/>
              <w:left w:val="single" w:color="000000" w:sz="0" w:space="0"/>
              <w:bottom w:val="single" w:color="000000" w:sz="0" w:space="0"/>
              <w:right w:val="single" w:color="000000" w:sz="0" w:space="0"/>
            </w:tcBorders>
            <w:vAlign w:val="top"/>
          </w:tcPr>
          <w:p w14:paraId="2E204DA8">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3BE3E8D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13.04.2027</w:t>
            </w:r>
          </w:p>
        </w:tc>
        <w:tc>
          <w:tcPr>
            <w:tcW w:w="810" w:type="pct"/>
            <w:tcBorders>
              <w:top w:val="single" w:color="000000" w:sz="0" w:space="0"/>
              <w:left w:val="single" w:color="000000" w:sz="0" w:space="0"/>
              <w:bottom w:val="single" w:color="000000" w:sz="0" w:space="0"/>
              <w:right w:val="single" w:color="000000" w:sz="0" w:space="0"/>
            </w:tcBorders>
            <w:vAlign w:val="top"/>
          </w:tcPr>
          <w:p w14:paraId="24E1C2CA">
            <w:pPr>
              <w:spacing w:after="0"/>
              <w:jc w:val="center"/>
            </w:pPr>
          </w:p>
        </w:tc>
      </w:tr>
      <w:tr w14:paraId="07AE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5373EC0D">
            <w:pPr>
              <w:spacing w:after="0"/>
              <w:jc w:val="center"/>
            </w:pPr>
            <w:r>
              <w:rPr>
                <w:rFonts w:ascii="Times New Roman" w:hAnsi="Times New Roman" w:eastAsia="Times New Roman" w:cs="Times New Roman"/>
                <w:sz w:val="24"/>
                <w:szCs w:val="24"/>
              </w:rPr>
              <w:t>57</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21C3D67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Углы между секущими, проведёнными из одной точки</w:t>
            </w:r>
          </w:p>
        </w:tc>
        <w:tc>
          <w:tcPr>
            <w:tcW w:w="641" w:type="pct"/>
            <w:tcBorders>
              <w:top w:val="single" w:color="000000" w:sz="0" w:space="0"/>
              <w:left w:val="single" w:color="000000" w:sz="0" w:space="0"/>
              <w:bottom w:val="single" w:color="000000" w:sz="0" w:space="0"/>
              <w:right w:val="single" w:color="000000" w:sz="0" w:space="0"/>
            </w:tcBorders>
            <w:vAlign w:val="top"/>
          </w:tcPr>
          <w:p w14:paraId="4BDD6A0B">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44FA2F7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15.04.2027</w:t>
            </w:r>
          </w:p>
        </w:tc>
        <w:tc>
          <w:tcPr>
            <w:tcW w:w="810" w:type="pct"/>
            <w:tcBorders>
              <w:top w:val="single" w:color="000000" w:sz="0" w:space="0"/>
              <w:left w:val="single" w:color="000000" w:sz="0" w:space="0"/>
              <w:bottom w:val="single" w:color="000000" w:sz="0" w:space="0"/>
              <w:right w:val="single" w:color="000000" w:sz="0" w:space="0"/>
            </w:tcBorders>
            <w:vAlign w:val="top"/>
          </w:tcPr>
          <w:p w14:paraId="0C2A2A38">
            <w:pPr>
              <w:spacing w:after="0"/>
              <w:jc w:val="center"/>
            </w:pPr>
          </w:p>
        </w:tc>
      </w:tr>
      <w:tr w14:paraId="45626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29D0C57B">
            <w:pPr>
              <w:spacing w:after="0"/>
              <w:jc w:val="center"/>
            </w:pPr>
            <w:r>
              <w:rPr>
                <w:rFonts w:ascii="Times New Roman" w:hAnsi="Times New Roman" w:eastAsia="Times New Roman" w:cs="Times New Roman"/>
                <w:sz w:val="24"/>
                <w:szCs w:val="24"/>
              </w:rPr>
              <w:t>58</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0559CF6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Угол между касательной и секущей к окружности, проведёнными из одной точки</w:t>
            </w:r>
          </w:p>
        </w:tc>
        <w:tc>
          <w:tcPr>
            <w:tcW w:w="641" w:type="pct"/>
            <w:tcBorders>
              <w:top w:val="single" w:color="000000" w:sz="0" w:space="0"/>
              <w:left w:val="single" w:color="000000" w:sz="0" w:space="0"/>
              <w:bottom w:val="single" w:color="000000" w:sz="0" w:space="0"/>
              <w:right w:val="single" w:color="000000" w:sz="0" w:space="0"/>
            </w:tcBorders>
            <w:vAlign w:val="top"/>
          </w:tcPr>
          <w:p w14:paraId="233B1884">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1920B89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20.04.2027</w:t>
            </w:r>
          </w:p>
        </w:tc>
        <w:tc>
          <w:tcPr>
            <w:tcW w:w="810" w:type="pct"/>
            <w:tcBorders>
              <w:top w:val="single" w:color="000000" w:sz="0" w:space="0"/>
              <w:left w:val="single" w:color="000000" w:sz="0" w:space="0"/>
              <w:bottom w:val="single" w:color="000000" w:sz="0" w:space="0"/>
              <w:right w:val="single" w:color="000000" w:sz="0" w:space="0"/>
            </w:tcBorders>
            <w:vAlign w:val="top"/>
          </w:tcPr>
          <w:p w14:paraId="4AA22BC7">
            <w:pPr>
              <w:spacing w:after="0"/>
              <w:jc w:val="center"/>
            </w:pPr>
          </w:p>
        </w:tc>
      </w:tr>
      <w:tr w14:paraId="13F93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4575D93F">
            <w:pPr>
              <w:spacing w:after="0"/>
              <w:jc w:val="center"/>
            </w:pPr>
            <w:r>
              <w:rPr>
                <w:rFonts w:ascii="Times New Roman" w:hAnsi="Times New Roman" w:eastAsia="Times New Roman" w:cs="Times New Roman"/>
                <w:sz w:val="24"/>
                <w:szCs w:val="24"/>
              </w:rPr>
              <w:t>59</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361EF1E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нахождение величин углов между касательными, секущими, хордами</w:t>
            </w:r>
          </w:p>
        </w:tc>
        <w:tc>
          <w:tcPr>
            <w:tcW w:w="641" w:type="pct"/>
            <w:tcBorders>
              <w:top w:val="single" w:color="000000" w:sz="0" w:space="0"/>
              <w:left w:val="single" w:color="000000" w:sz="0" w:space="0"/>
              <w:bottom w:val="single" w:color="000000" w:sz="0" w:space="0"/>
              <w:right w:val="single" w:color="000000" w:sz="0" w:space="0"/>
            </w:tcBorders>
            <w:vAlign w:val="top"/>
          </w:tcPr>
          <w:p w14:paraId="43EF5DC4">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68783CC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22.04.2027</w:t>
            </w:r>
          </w:p>
        </w:tc>
        <w:tc>
          <w:tcPr>
            <w:tcW w:w="810" w:type="pct"/>
            <w:tcBorders>
              <w:top w:val="single" w:color="000000" w:sz="0" w:space="0"/>
              <w:left w:val="single" w:color="000000" w:sz="0" w:space="0"/>
              <w:bottom w:val="single" w:color="000000" w:sz="0" w:space="0"/>
              <w:right w:val="single" w:color="000000" w:sz="0" w:space="0"/>
            </w:tcBorders>
            <w:vAlign w:val="top"/>
          </w:tcPr>
          <w:p w14:paraId="61FF213F">
            <w:pPr>
              <w:spacing w:after="0"/>
              <w:jc w:val="center"/>
            </w:pPr>
          </w:p>
        </w:tc>
      </w:tr>
      <w:tr w14:paraId="724A0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509C2276">
            <w:pPr>
              <w:spacing w:after="0"/>
              <w:jc w:val="center"/>
            </w:pPr>
            <w:r>
              <w:rPr>
                <w:rFonts w:ascii="Times New Roman" w:hAnsi="Times New Roman" w:eastAsia="Times New Roman" w:cs="Times New Roman"/>
                <w:sz w:val="24"/>
                <w:szCs w:val="24"/>
              </w:rPr>
              <w:t>60</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6A48FDA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Четырёхугольник, описанный около окружности. Свойство и признак описанного четырёхугольника</w:t>
            </w:r>
          </w:p>
        </w:tc>
        <w:tc>
          <w:tcPr>
            <w:tcW w:w="641" w:type="pct"/>
            <w:tcBorders>
              <w:top w:val="single" w:color="000000" w:sz="0" w:space="0"/>
              <w:left w:val="single" w:color="000000" w:sz="0" w:space="0"/>
              <w:bottom w:val="single" w:color="000000" w:sz="0" w:space="0"/>
              <w:right w:val="single" w:color="000000" w:sz="0" w:space="0"/>
            </w:tcBorders>
            <w:vAlign w:val="top"/>
          </w:tcPr>
          <w:p w14:paraId="5238BDA3">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0A03B7A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27.04.2027</w:t>
            </w:r>
          </w:p>
        </w:tc>
        <w:tc>
          <w:tcPr>
            <w:tcW w:w="810" w:type="pct"/>
            <w:tcBorders>
              <w:top w:val="single" w:color="000000" w:sz="0" w:space="0"/>
              <w:left w:val="single" w:color="000000" w:sz="0" w:space="0"/>
              <w:bottom w:val="single" w:color="000000" w:sz="0" w:space="0"/>
              <w:right w:val="single" w:color="000000" w:sz="0" w:space="0"/>
            </w:tcBorders>
            <w:vAlign w:val="top"/>
          </w:tcPr>
          <w:p w14:paraId="320492F9">
            <w:pPr>
              <w:spacing w:after="0"/>
              <w:jc w:val="center"/>
            </w:pPr>
          </w:p>
        </w:tc>
      </w:tr>
      <w:tr w14:paraId="09449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70B235E3">
            <w:pPr>
              <w:spacing w:after="0"/>
              <w:jc w:val="center"/>
            </w:pPr>
            <w:r>
              <w:rPr>
                <w:rFonts w:ascii="Times New Roman" w:hAnsi="Times New Roman" w:eastAsia="Times New Roman" w:cs="Times New Roman"/>
                <w:sz w:val="24"/>
                <w:szCs w:val="24"/>
              </w:rPr>
              <w:t>61</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2DE7765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Четырёхугольник, вписанный в окружность. Свойство и признак вписанного четырёхугольника. Окружность, описанная около равнобедренной трапеции</w:t>
            </w:r>
          </w:p>
        </w:tc>
        <w:tc>
          <w:tcPr>
            <w:tcW w:w="641" w:type="pct"/>
            <w:tcBorders>
              <w:top w:val="single" w:color="000000" w:sz="0" w:space="0"/>
              <w:left w:val="single" w:color="000000" w:sz="0" w:space="0"/>
              <w:bottom w:val="single" w:color="000000" w:sz="0" w:space="0"/>
              <w:right w:val="single" w:color="000000" w:sz="0" w:space="0"/>
            </w:tcBorders>
            <w:vAlign w:val="top"/>
          </w:tcPr>
          <w:p w14:paraId="40DBA353">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4685FE5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29.04.2027</w:t>
            </w:r>
          </w:p>
        </w:tc>
        <w:tc>
          <w:tcPr>
            <w:tcW w:w="810" w:type="pct"/>
            <w:tcBorders>
              <w:top w:val="single" w:color="000000" w:sz="0" w:space="0"/>
              <w:left w:val="single" w:color="000000" w:sz="0" w:space="0"/>
              <w:bottom w:val="single" w:color="000000" w:sz="0" w:space="0"/>
              <w:right w:val="single" w:color="000000" w:sz="0" w:space="0"/>
            </w:tcBorders>
            <w:vAlign w:val="top"/>
          </w:tcPr>
          <w:p w14:paraId="79558F15">
            <w:pPr>
              <w:spacing w:after="0"/>
              <w:jc w:val="center"/>
            </w:pPr>
          </w:p>
        </w:tc>
      </w:tr>
      <w:tr w14:paraId="3BB19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0361371E">
            <w:pPr>
              <w:spacing w:after="0"/>
              <w:jc w:val="center"/>
            </w:pPr>
            <w:r>
              <w:rPr>
                <w:rFonts w:ascii="Times New Roman" w:hAnsi="Times New Roman" w:eastAsia="Times New Roman" w:cs="Times New Roman"/>
                <w:sz w:val="24"/>
                <w:szCs w:val="24"/>
              </w:rPr>
              <w:t>62</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3943903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Взаимное расположение двух окружностей. Внутреннее и внешнее касание окружностей. Общие касательные двух окружностей</w:t>
            </w:r>
          </w:p>
        </w:tc>
        <w:tc>
          <w:tcPr>
            <w:tcW w:w="641" w:type="pct"/>
            <w:tcBorders>
              <w:top w:val="single" w:color="000000" w:sz="0" w:space="0"/>
              <w:left w:val="single" w:color="000000" w:sz="0" w:space="0"/>
              <w:bottom w:val="single" w:color="000000" w:sz="0" w:space="0"/>
              <w:right w:val="single" w:color="000000" w:sz="0" w:space="0"/>
            </w:tcBorders>
            <w:vAlign w:val="top"/>
          </w:tcPr>
          <w:p w14:paraId="0E3EEFC6">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0AC09DE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04.05.2027</w:t>
            </w:r>
          </w:p>
        </w:tc>
        <w:tc>
          <w:tcPr>
            <w:tcW w:w="810" w:type="pct"/>
            <w:tcBorders>
              <w:top w:val="single" w:color="000000" w:sz="0" w:space="0"/>
              <w:left w:val="single" w:color="000000" w:sz="0" w:space="0"/>
              <w:bottom w:val="single" w:color="000000" w:sz="0" w:space="0"/>
              <w:right w:val="single" w:color="000000" w:sz="0" w:space="0"/>
            </w:tcBorders>
            <w:vAlign w:val="top"/>
          </w:tcPr>
          <w:p w14:paraId="38118A6A">
            <w:pPr>
              <w:spacing w:after="0"/>
              <w:jc w:val="center"/>
            </w:pPr>
          </w:p>
        </w:tc>
      </w:tr>
      <w:tr w14:paraId="03662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5327F1BE">
            <w:pPr>
              <w:spacing w:after="0"/>
              <w:jc w:val="center"/>
            </w:pPr>
            <w:r>
              <w:rPr>
                <w:rFonts w:ascii="Times New Roman" w:hAnsi="Times New Roman" w:eastAsia="Times New Roman" w:cs="Times New Roman"/>
                <w:sz w:val="24"/>
                <w:szCs w:val="24"/>
              </w:rPr>
              <w:t>63</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0EBE9AB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взаимное расположение двух окружностей и касательных к ним</w:t>
            </w:r>
          </w:p>
        </w:tc>
        <w:tc>
          <w:tcPr>
            <w:tcW w:w="641" w:type="pct"/>
            <w:tcBorders>
              <w:top w:val="single" w:color="000000" w:sz="0" w:space="0"/>
              <w:left w:val="single" w:color="000000" w:sz="0" w:space="0"/>
              <w:bottom w:val="single" w:color="000000" w:sz="0" w:space="0"/>
              <w:right w:val="single" w:color="000000" w:sz="0" w:space="0"/>
            </w:tcBorders>
            <w:vAlign w:val="top"/>
          </w:tcPr>
          <w:p w14:paraId="2049D70B">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033B5D6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06.05.2027</w:t>
            </w:r>
          </w:p>
        </w:tc>
        <w:tc>
          <w:tcPr>
            <w:tcW w:w="810" w:type="pct"/>
            <w:tcBorders>
              <w:top w:val="single" w:color="000000" w:sz="0" w:space="0"/>
              <w:left w:val="single" w:color="000000" w:sz="0" w:space="0"/>
              <w:bottom w:val="single" w:color="000000" w:sz="0" w:space="0"/>
              <w:right w:val="single" w:color="000000" w:sz="0" w:space="0"/>
            </w:tcBorders>
            <w:vAlign w:val="top"/>
          </w:tcPr>
          <w:p w14:paraId="52F777CB">
            <w:pPr>
              <w:spacing w:after="0"/>
              <w:jc w:val="center"/>
            </w:pPr>
          </w:p>
        </w:tc>
      </w:tr>
      <w:tr w14:paraId="774A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2D45F9F7">
            <w:pPr>
              <w:spacing w:after="0"/>
              <w:jc w:val="center"/>
            </w:pPr>
            <w:r>
              <w:rPr>
                <w:rFonts w:ascii="Times New Roman" w:hAnsi="Times New Roman" w:eastAsia="Times New Roman" w:cs="Times New Roman"/>
                <w:sz w:val="24"/>
                <w:szCs w:val="24"/>
              </w:rPr>
              <w:t>64</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725FA40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Четырёхугольники. Площадь треугольника и четырёхугольника</w:t>
            </w:r>
          </w:p>
        </w:tc>
        <w:tc>
          <w:tcPr>
            <w:tcW w:w="641" w:type="pct"/>
            <w:tcBorders>
              <w:top w:val="single" w:color="000000" w:sz="0" w:space="0"/>
              <w:left w:val="single" w:color="000000" w:sz="0" w:space="0"/>
              <w:bottom w:val="single" w:color="000000" w:sz="0" w:space="0"/>
              <w:right w:val="single" w:color="000000" w:sz="0" w:space="0"/>
            </w:tcBorders>
            <w:vAlign w:val="top"/>
          </w:tcPr>
          <w:p w14:paraId="4091CEF6">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7758C19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11.05.2027</w:t>
            </w:r>
          </w:p>
        </w:tc>
        <w:tc>
          <w:tcPr>
            <w:tcW w:w="810" w:type="pct"/>
            <w:tcBorders>
              <w:top w:val="single" w:color="000000" w:sz="0" w:space="0"/>
              <w:left w:val="single" w:color="000000" w:sz="0" w:space="0"/>
              <w:bottom w:val="single" w:color="000000" w:sz="0" w:space="0"/>
              <w:right w:val="single" w:color="000000" w:sz="0" w:space="0"/>
            </w:tcBorders>
            <w:vAlign w:val="top"/>
          </w:tcPr>
          <w:p w14:paraId="0EE31462">
            <w:pPr>
              <w:spacing w:after="0"/>
              <w:jc w:val="center"/>
            </w:pPr>
          </w:p>
        </w:tc>
      </w:tr>
      <w:tr w14:paraId="1541A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6EBA81A1">
            <w:pPr>
              <w:spacing w:after="0"/>
              <w:jc w:val="center"/>
            </w:pPr>
            <w:r>
              <w:rPr>
                <w:rFonts w:ascii="Times New Roman" w:hAnsi="Times New Roman" w:eastAsia="Times New Roman" w:cs="Times New Roman"/>
                <w:sz w:val="24"/>
                <w:szCs w:val="24"/>
              </w:rPr>
              <w:t>65</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25882E8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Подобные треугольники. Теорема Пифагора</w:t>
            </w:r>
          </w:p>
        </w:tc>
        <w:tc>
          <w:tcPr>
            <w:tcW w:w="641" w:type="pct"/>
            <w:tcBorders>
              <w:top w:val="single" w:color="000000" w:sz="0" w:space="0"/>
              <w:left w:val="single" w:color="000000" w:sz="0" w:space="0"/>
              <w:bottom w:val="single" w:color="000000" w:sz="0" w:space="0"/>
              <w:right w:val="single" w:color="000000" w:sz="0" w:space="0"/>
            </w:tcBorders>
            <w:vAlign w:val="top"/>
          </w:tcPr>
          <w:p w14:paraId="6B8EB3FC">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6FF0A51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13.05.2027</w:t>
            </w:r>
          </w:p>
        </w:tc>
        <w:tc>
          <w:tcPr>
            <w:tcW w:w="810" w:type="pct"/>
            <w:tcBorders>
              <w:top w:val="single" w:color="000000" w:sz="0" w:space="0"/>
              <w:left w:val="single" w:color="000000" w:sz="0" w:space="0"/>
              <w:bottom w:val="single" w:color="000000" w:sz="0" w:space="0"/>
              <w:right w:val="single" w:color="000000" w:sz="0" w:space="0"/>
            </w:tcBorders>
            <w:vAlign w:val="top"/>
          </w:tcPr>
          <w:p w14:paraId="1666E05E">
            <w:pPr>
              <w:spacing w:after="0"/>
              <w:jc w:val="center"/>
            </w:pPr>
          </w:p>
        </w:tc>
      </w:tr>
      <w:tr w14:paraId="00AB9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4F9FF828">
            <w:pPr>
              <w:spacing w:after="0"/>
              <w:jc w:val="center"/>
            </w:pPr>
            <w:r>
              <w:rPr>
                <w:rFonts w:ascii="Times New Roman" w:hAnsi="Times New Roman" w:eastAsia="Times New Roman" w:cs="Times New Roman"/>
                <w:sz w:val="24"/>
                <w:szCs w:val="24"/>
              </w:rPr>
              <w:t>66</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7ABC152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 xml:space="preserve">Итоговая контрольная работа </w:t>
            </w:r>
          </w:p>
        </w:tc>
        <w:tc>
          <w:tcPr>
            <w:tcW w:w="641" w:type="pct"/>
            <w:tcBorders>
              <w:top w:val="single" w:color="000000" w:sz="0" w:space="0"/>
              <w:left w:val="single" w:color="000000" w:sz="0" w:space="0"/>
              <w:bottom w:val="single" w:color="000000" w:sz="0" w:space="0"/>
              <w:right w:val="single" w:color="000000" w:sz="0" w:space="0"/>
            </w:tcBorders>
            <w:vAlign w:val="top"/>
          </w:tcPr>
          <w:p w14:paraId="6A1728A2">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292E423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18.05.2027</w:t>
            </w:r>
          </w:p>
        </w:tc>
        <w:tc>
          <w:tcPr>
            <w:tcW w:w="810" w:type="pct"/>
            <w:tcBorders>
              <w:top w:val="single" w:color="000000" w:sz="0" w:space="0"/>
              <w:left w:val="single" w:color="000000" w:sz="0" w:space="0"/>
              <w:bottom w:val="single" w:color="000000" w:sz="0" w:space="0"/>
              <w:right w:val="single" w:color="000000" w:sz="0" w:space="0"/>
            </w:tcBorders>
            <w:vAlign w:val="top"/>
          </w:tcPr>
          <w:p w14:paraId="37D72A5B">
            <w:pPr>
              <w:spacing w:after="0"/>
              <w:jc w:val="center"/>
            </w:pPr>
          </w:p>
        </w:tc>
      </w:tr>
      <w:tr w14:paraId="6B9D3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1B361F19">
            <w:pPr>
              <w:spacing w:after="0"/>
              <w:jc w:val="center"/>
            </w:pPr>
            <w:r>
              <w:rPr>
                <w:rFonts w:ascii="Times New Roman" w:hAnsi="Times New Roman" w:eastAsia="Times New Roman" w:cs="Times New Roman"/>
                <w:sz w:val="24"/>
                <w:szCs w:val="24"/>
              </w:rPr>
              <w:t>67</w:t>
            </w:r>
          </w:p>
        </w:tc>
        <w:tc>
          <w:tcPr>
            <w:tcW w:w="2304" w:type="pct"/>
            <w:tcBorders>
              <w:top w:val="single" w:color="000000" w:sz="0" w:space="0"/>
              <w:left w:val="single" w:color="000000" w:sz="0" w:space="0"/>
              <w:bottom w:val="single" w:color="000000" w:sz="0" w:space="0"/>
              <w:right w:val="single" w:color="000000" w:sz="0" w:space="0"/>
            </w:tcBorders>
            <w:shd w:val="clear"/>
            <w:vAlign w:val="bottom"/>
          </w:tcPr>
          <w:p w14:paraId="70C5C7B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нахождение элементов треугольников и четырёхугольников</w:t>
            </w:r>
          </w:p>
        </w:tc>
        <w:tc>
          <w:tcPr>
            <w:tcW w:w="641" w:type="pct"/>
            <w:tcBorders>
              <w:top w:val="single" w:color="000000" w:sz="0" w:space="0"/>
              <w:left w:val="single" w:color="000000" w:sz="0" w:space="0"/>
              <w:bottom w:val="single" w:color="000000" w:sz="0" w:space="0"/>
              <w:right w:val="single" w:color="000000" w:sz="0" w:space="0"/>
            </w:tcBorders>
            <w:vAlign w:val="top"/>
          </w:tcPr>
          <w:p w14:paraId="40763200">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7EDEC90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20.05.2027</w:t>
            </w:r>
          </w:p>
        </w:tc>
        <w:tc>
          <w:tcPr>
            <w:tcW w:w="810" w:type="pct"/>
            <w:tcBorders>
              <w:top w:val="single" w:color="000000" w:sz="0" w:space="0"/>
              <w:left w:val="single" w:color="000000" w:sz="0" w:space="0"/>
              <w:bottom w:val="single" w:color="000000" w:sz="0" w:space="0"/>
              <w:right w:val="single" w:color="000000" w:sz="0" w:space="0"/>
            </w:tcBorders>
            <w:vAlign w:val="top"/>
          </w:tcPr>
          <w:p w14:paraId="0F657BA9">
            <w:pPr>
              <w:spacing w:after="0"/>
              <w:jc w:val="center"/>
            </w:pPr>
          </w:p>
        </w:tc>
      </w:tr>
      <w:tr w14:paraId="08EEC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69CA72AE">
            <w:pPr>
              <w:spacing w:after="0"/>
              <w:jc w:val="center"/>
            </w:pPr>
            <w:r>
              <w:rPr>
                <w:rFonts w:ascii="Times New Roman" w:hAnsi="Times New Roman" w:eastAsia="Times New Roman" w:cs="Times New Roman"/>
                <w:sz w:val="24"/>
                <w:szCs w:val="24"/>
              </w:rPr>
              <w:t>68</w:t>
            </w:r>
          </w:p>
        </w:tc>
        <w:tc>
          <w:tcPr>
            <w:tcW w:w="2304" w:type="pct"/>
            <w:tcBorders>
              <w:top w:val="single" w:color="000000" w:sz="0" w:space="0"/>
              <w:left w:val="single" w:color="000000" w:sz="0" w:space="0"/>
              <w:bottom w:val="single" w:color="000000" w:sz="0" w:space="0"/>
              <w:right w:val="single" w:color="000000" w:sz="0" w:space="0"/>
            </w:tcBorders>
            <w:vAlign w:val="top"/>
          </w:tcPr>
          <w:p w14:paraId="62F3BAA7">
            <w:pPr>
              <w:spacing w:after="0"/>
              <w:rPr>
                <w:rFonts w:hint="default" w:ascii="Times New Roman" w:hAnsi="Times New Roman" w:cs="Times New Roman"/>
                <w:sz w:val="24"/>
                <w:szCs w:val="24"/>
              </w:rPr>
            </w:pPr>
            <w:r>
              <w:rPr>
                <w:rFonts w:hint="default" w:ascii="Times New Roman" w:hAnsi="Times New Roman" w:eastAsia="Times New Roman" w:cs="Times New Roman"/>
                <w:sz w:val="24"/>
                <w:szCs w:val="24"/>
              </w:rPr>
              <w:t>Повторение основных понятий и методов курсов 7 и 8 классов, обобщение знаний</w:t>
            </w:r>
          </w:p>
        </w:tc>
        <w:tc>
          <w:tcPr>
            <w:tcW w:w="641" w:type="pct"/>
            <w:tcBorders>
              <w:top w:val="single" w:color="000000" w:sz="0" w:space="0"/>
              <w:left w:val="single" w:color="000000" w:sz="0" w:space="0"/>
              <w:bottom w:val="single" w:color="000000" w:sz="0" w:space="0"/>
              <w:right w:val="single" w:color="000000" w:sz="0" w:space="0"/>
            </w:tcBorders>
            <w:vAlign w:val="top"/>
          </w:tcPr>
          <w:p w14:paraId="08EBF821">
            <w:pPr>
              <w:spacing w:after="0"/>
              <w:jc w:val="center"/>
            </w:pPr>
            <w:r>
              <w:rPr>
                <w:rFonts w:ascii="Times New Roman" w:hAnsi="Times New Roman" w:eastAsia="Times New Roman" w:cs="Times New Roman"/>
                <w:sz w:val="24"/>
                <w:szCs w:val="24"/>
              </w:rPr>
              <w:t>1</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79375E1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25.05.2027</w:t>
            </w:r>
          </w:p>
        </w:tc>
        <w:tc>
          <w:tcPr>
            <w:tcW w:w="810" w:type="pct"/>
            <w:tcBorders>
              <w:top w:val="single" w:color="000000" w:sz="0" w:space="0"/>
              <w:left w:val="single" w:color="000000" w:sz="0" w:space="0"/>
              <w:bottom w:val="single" w:color="000000" w:sz="0" w:space="0"/>
              <w:right w:val="single" w:color="000000" w:sz="0" w:space="0"/>
            </w:tcBorders>
            <w:vAlign w:val="top"/>
          </w:tcPr>
          <w:p w14:paraId="5D0380B4">
            <w:pPr>
              <w:spacing w:after="0"/>
              <w:jc w:val="center"/>
            </w:pPr>
          </w:p>
        </w:tc>
      </w:tr>
      <w:tr w14:paraId="14D60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00" w:type="pct"/>
            <w:gridSpan w:val="2"/>
            <w:tcBorders>
              <w:top w:val="single" w:color="000000" w:sz="0" w:space="0"/>
              <w:left w:val="single" w:color="000000" w:sz="0" w:space="0"/>
              <w:bottom w:val="single" w:color="000000" w:sz="0" w:space="0"/>
              <w:right w:val="single" w:color="000000" w:sz="0" w:space="0"/>
            </w:tcBorders>
            <w:vAlign w:val="top"/>
          </w:tcPr>
          <w:p w14:paraId="57EE8B39">
            <w:pPr>
              <w:spacing w:after="0"/>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ОБЩЕЕ КОЛИЧЕСТВО ЧАСОВ ПО ПРОГРАММЕ</w:t>
            </w:r>
          </w:p>
        </w:tc>
        <w:tc>
          <w:tcPr>
            <w:tcW w:w="641" w:type="pct"/>
            <w:tcBorders>
              <w:top w:val="single" w:color="000000" w:sz="0" w:space="0"/>
              <w:left w:val="single" w:color="000000" w:sz="0" w:space="0"/>
              <w:bottom w:val="single" w:color="000000" w:sz="0" w:space="0"/>
              <w:right w:val="single" w:color="000000" w:sz="0" w:space="0"/>
            </w:tcBorders>
            <w:vAlign w:val="top"/>
          </w:tcPr>
          <w:p w14:paraId="26B188D0">
            <w:pPr>
              <w:spacing w:after="0"/>
              <w:jc w:val="center"/>
            </w:pPr>
            <w:r>
              <w:rPr>
                <w:rFonts w:ascii="Times New Roman" w:hAnsi="Times New Roman" w:eastAsia="Times New Roman" w:cs="Times New Roman"/>
                <w:b/>
                <w:bCs/>
                <w:sz w:val="24"/>
                <w:szCs w:val="24"/>
              </w:rPr>
              <w:t>68</w:t>
            </w:r>
          </w:p>
        </w:tc>
        <w:tc>
          <w:tcPr>
            <w:tcW w:w="848" w:type="pct"/>
            <w:tcBorders>
              <w:top w:val="single" w:color="000000" w:sz="0" w:space="0"/>
              <w:left w:val="single" w:color="000000" w:sz="0" w:space="0"/>
              <w:bottom w:val="single" w:color="000000" w:sz="0" w:space="0"/>
              <w:right w:val="single" w:color="000000" w:sz="0" w:space="0"/>
            </w:tcBorders>
            <w:shd w:val="clear"/>
            <w:vAlign w:val="top"/>
          </w:tcPr>
          <w:p w14:paraId="4CD6E3B4">
            <w:pPr>
              <w:spacing w:after="0"/>
              <w:rPr>
                <w:rFonts w:asciiTheme="minorHAnsi" w:hAnsiTheme="minorHAnsi" w:eastAsiaTheme="minorEastAsia" w:cstheme="minorBidi"/>
                <w:sz w:val="21"/>
                <w:szCs w:val="22"/>
              </w:rPr>
            </w:pPr>
          </w:p>
        </w:tc>
        <w:tc>
          <w:tcPr>
            <w:tcW w:w="810" w:type="pct"/>
            <w:tcBorders>
              <w:top w:val="single" w:color="000000" w:sz="0" w:space="0"/>
              <w:left w:val="single" w:color="000000" w:sz="0" w:space="0"/>
              <w:bottom w:val="single" w:color="000000" w:sz="0" w:space="0"/>
              <w:right w:val="single" w:color="000000" w:sz="0" w:space="0"/>
            </w:tcBorders>
            <w:vAlign w:val="top"/>
          </w:tcPr>
          <w:p w14:paraId="48343BF2">
            <w:pPr>
              <w:spacing w:after="0"/>
            </w:pPr>
          </w:p>
        </w:tc>
      </w:tr>
    </w:tbl>
    <w:p w14:paraId="16857F31">
      <w:r>
        <w:br w:type="page"/>
      </w:r>
    </w:p>
    <w:p w14:paraId="1C1F359B">
      <w:pPr>
        <w:pStyle w:val="2"/>
        <w:spacing w:after="240"/>
        <w:jc w:val="center"/>
        <w:rPr>
          <w:sz w:val="24"/>
          <w:szCs w:val="24"/>
        </w:rPr>
      </w:pPr>
      <w:r>
        <w:rPr>
          <w:rFonts w:ascii="Times New Roman" w:hAnsi="Times New Roman" w:eastAsia="Times New Roman" w:cs="Times New Roman"/>
          <w:b/>
          <w:bCs/>
          <w:sz w:val="24"/>
          <w:szCs w:val="24"/>
        </w:rPr>
        <w:t>УЧЕБНО-МЕТОДИЧЕСКОЕ ОБЕСПЕЧЕНИЕ ОБРАЗОВАТЕЛЬНОГО ПРОЦЕССА</w:t>
      </w:r>
    </w:p>
    <w:p w14:paraId="1C5A9F84">
      <w:pPr>
        <w:spacing w:after="60"/>
        <w:ind w:firstLine="709"/>
        <w:jc w:val="both"/>
        <w:rPr>
          <w:sz w:val="24"/>
          <w:szCs w:val="24"/>
        </w:rPr>
      </w:pPr>
      <w:r>
        <w:rPr>
          <w:rFonts w:ascii="Times New Roman" w:hAnsi="Times New Roman" w:eastAsia="Times New Roman" w:cs="Times New Roman"/>
          <w:sz w:val="24"/>
          <w:szCs w:val="24"/>
        </w:rPr>
        <w:t>1. Учебник по предмету «Геометрия», включённый в федеральный перечень учебников (ФПУ).</w:t>
      </w:r>
    </w:p>
    <w:p w14:paraId="74A377C2">
      <w:pPr>
        <w:spacing w:after="60"/>
        <w:ind w:firstLine="709"/>
        <w:jc w:val="both"/>
        <w:rPr>
          <w:sz w:val="24"/>
          <w:szCs w:val="24"/>
        </w:rPr>
      </w:pPr>
      <w:r>
        <w:rPr>
          <w:rFonts w:ascii="Times New Roman" w:hAnsi="Times New Roman" w:eastAsia="Times New Roman" w:cs="Times New Roman"/>
          <w:sz w:val="24"/>
          <w:szCs w:val="24"/>
        </w:rPr>
        <w:t>2. Электронные образовательные ресурсы ФГИС «Моя школа», Библиотека цифрового образовательного контента (ЦОК).</w:t>
      </w:r>
    </w:p>
    <w:p w14:paraId="5EAAED00">
      <w:pPr>
        <w:spacing w:after="60"/>
        <w:ind w:firstLine="709"/>
        <w:jc w:val="both"/>
        <w:rPr>
          <w:sz w:val="24"/>
          <w:szCs w:val="24"/>
        </w:rPr>
      </w:pPr>
      <w:r>
        <w:rPr>
          <w:rFonts w:ascii="Times New Roman" w:hAnsi="Times New Roman" w:eastAsia="Times New Roman" w:cs="Times New Roman"/>
          <w:sz w:val="24"/>
          <w:szCs w:val="24"/>
        </w:rPr>
        <w:t>3. Дидактические и контрольн</w:t>
      </w:r>
      <w:bookmarkStart w:id="0" w:name="_GoBack"/>
      <w:bookmarkEnd w:id="0"/>
      <w:r>
        <w:rPr>
          <w:rFonts w:ascii="Times New Roman" w:hAnsi="Times New Roman" w:eastAsia="Times New Roman" w:cs="Times New Roman"/>
          <w:sz w:val="24"/>
          <w:szCs w:val="24"/>
        </w:rPr>
        <w:t>о-измерительные материалы.</w:t>
      </w:r>
    </w:p>
    <w:sectPr>
      <w:headerReference r:id="rId3" w:type="default"/>
      <w:footerReference r:id="rId4" w:type="default"/>
      <w:pgSz w:w="11906" w:h="16838"/>
      <w:pgMar w:top="1134" w:right="850" w:bottom="1134" w:left="1701"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E31D3">
    <w:pPr>
      <w:jc w:val="center"/>
    </w:pPr>
    <w:r>
      <w:rPr>
        <w:rFonts w:ascii="Times New Roman" w:hAnsi="Times New Roman" w:eastAsia="Times New Roman" w:cs="Times New Roman"/>
        <w:sz w:val="20"/>
        <w:szCs w:val="20"/>
      </w:rPr>
      <w:fldChar w:fldCharType="begin"/>
    </w:r>
    <w:r>
      <w:rPr>
        <w:rFonts w:ascii="Times New Roman" w:hAnsi="Times New Roman" w:eastAsia="Times New Roman" w:cs="Times New Roman"/>
        <w:sz w:val="20"/>
        <w:szCs w:val="20"/>
      </w:rPr>
      <w:instrText xml:space="preserve">PAGE</w:instrText>
    </w:r>
    <w:r>
      <w:rPr>
        <w:rFonts w:ascii="Times New Roman" w:hAnsi="Times New Roman" w:eastAsia="Times New Roman" w:cs="Times New Roman"/>
        <w:sz w:val="20"/>
        <w:szCs w:val="20"/>
      </w:rPr>
      <w:fldChar w:fldCharType="separate"/>
    </w:r>
    <w:r>
      <w:rPr>
        <w:rFonts w:ascii="Times New Roman" w:hAnsi="Times New Roman" w:eastAsia="Times New Roman" w:cs="Times New Roman"/>
        <w:sz w:val="20"/>
        <w:szCs w:val="20"/>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20678">
    <w:pPr>
      <w:jc w:val="right"/>
    </w:pPr>
    <w:r>
      <w:rPr>
        <w:rFonts w:ascii="Times New Roman" w:hAnsi="Times New Roman" w:eastAsia="Times New Roman" w:cs="Times New Roman"/>
        <w:i/>
        <w:iCs/>
        <w:sz w:val="20"/>
        <w:szCs w:val="20"/>
      </w:rPr>
      <w:t>Геометрия. 8 класс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compatSetting w:name="compatibilityMode" w:uri="http://schemas.microsoft.com/office/word" w:val="15"/>
  </w:compat>
  <w:rsids>
    <w:rsidRoot w:val="00000000"/>
    <w:rsid w:val="2933508D"/>
    <w:rsid w:val="667B18ED"/>
    <w:rsid w:val="7F0176A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List Paragraph"/>
  </w:latentStyles>
  <w:style w:type="paragraph" w:default="1" w:styleId="1">
    <w:name w:val="Normal"/>
    <w:qFormat/>
    <w:uiPriority w:val="0"/>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footnote reference"/>
    <w:semiHidden/>
    <w:unhideWhenUsed/>
    <w:qFormat/>
    <w:uiPriority w:val="99"/>
    <w:rPr>
      <w:vertAlign w:val="superscript"/>
    </w:rPr>
  </w:style>
  <w:style w:type="character" w:styleId="11">
    <w:name w:val="endnote reference"/>
    <w:semiHidden/>
    <w:unhideWhenUsed/>
    <w:qFormat/>
    <w:uiPriority w:val="99"/>
    <w:rPr>
      <w:vertAlign w:val="superscript"/>
    </w:rPr>
  </w:style>
  <w:style w:type="character" w:styleId="12">
    <w:name w:val="Hyperlink"/>
    <w:unhideWhenUsed/>
    <w:qFormat/>
    <w:uiPriority w:val="99"/>
    <w:rPr>
      <w:color w:val="0563C1"/>
      <w:u w:val="single"/>
    </w:rPr>
  </w:style>
  <w:style w:type="paragraph" w:styleId="13">
    <w:name w:val="end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paragraph" w:styleId="14">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paragraph" w:styleId="15">
    <w:name w:val="Title"/>
    <w:qFormat/>
    <w:uiPriority w:val="0"/>
    <w:rPr>
      <w:rFonts w:asciiTheme="minorHAnsi" w:hAnsiTheme="minorHAnsi" w:eastAsiaTheme="minorEastAsia" w:cstheme="minorBidi"/>
      <w:sz w:val="56"/>
      <w:szCs w:val="56"/>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14"/>
    <w:semiHidden/>
    <w:unhideWhenUsed/>
    <w:qFormat/>
    <w:uiPriority w:val="99"/>
    <w:rPr>
      <w:sz w:val="20"/>
      <w:szCs w:val="20"/>
    </w:rPr>
  </w:style>
  <w:style w:type="character" w:customStyle="1" w:styleId="18">
    <w:name w:val="Endnote Text Char"/>
    <w:link w:val="13"/>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16</Pages>
  <Words>2270</Words>
  <Characters>17455</Characters>
  <TotalTime>20</TotalTime>
  <ScaleCrop>false</ScaleCrop>
  <LinksUpToDate>false</LinksUpToDate>
  <CharactersWithSpaces>19861</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2026-10-09T09:41:00Z</dcterms:created>
  <dc:creator>Un-named</dc:creator>
  <cp:lastModifiedBy>школа</cp:lastModifiedBy>
  <dcterms:modified xsi:type="dcterms:W3CDTF">2026-10-10T08:50:03Z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DFF5975136D54648A9ABF83EA30F48BF_13</vt:lpwstr>
  </property>
  <property fmtid="{D5CDD505-2E9C-101B-9397-08002B2CF9AE}" pid="4" name="KSOTemplateDocerSaveRecord">
    <vt:lpwstr>eyJoZGlkIjoiOGMxYTIwNjYxOGZjYTc2MDFhMTI3NDc1MTU3MWZmMmQifQ==</vt:lpwstr>
  </property>
</Properties>
</file>