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8F995">
      <w:pPr>
        <w:keepNext/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Муниципальное автономное общеобразовательное учреждение</w:t>
      </w:r>
    </w:p>
    <w:p w14:paraId="523B8359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«Лайтамакская средняя общеобразовательная школа»</w:t>
      </w:r>
    </w:p>
    <w:p w14:paraId="4EB83EFA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02ACC57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EE0BBC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B44F4E1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Рассмотрено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Согласовано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Утверждено</w:t>
      </w:r>
    </w:p>
    <w:p w14:paraId="6F731D7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Протокол МО № 1                Протокол педагогического совета       Приказ № 6</w:t>
      </w:r>
    </w:p>
    <w:p w14:paraId="2E3DAA1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от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              от 28 августа 2026г. № 1                         от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</w:t>
      </w:r>
    </w:p>
    <w:p w14:paraId="0EB2B14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848063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E22B3B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55173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F68B1E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E7E071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3A99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3E205B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101546E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</w:t>
      </w:r>
    </w:p>
    <w:p w14:paraId="0B10E6D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A29FC6A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p w14:paraId="2B31DD38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учебного предмета 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Вероятность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и статистика</w:t>
      </w:r>
      <w:r>
        <w:rPr>
          <w:rFonts w:ascii="Times New Roman" w:hAnsi="Times New Roman" w:eastAsia="Times New Roman" w:cs="Times New Roman"/>
          <w:sz w:val="24"/>
          <w:szCs w:val="24"/>
        </w:rPr>
        <w:t>»</w:t>
      </w:r>
    </w:p>
    <w:p w14:paraId="1BDB0D56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(базовый уровень)</w:t>
      </w:r>
    </w:p>
    <w:p w14:paraId="7DC28A80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класса</w:t>
      </w:r>
    </w:p>
    <w:p w14:paraId="1649470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уровень образования: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eastAsia="Times New Roman" w:cs="Times New Roman"/>
          <w:sz w:val="24"/>
          <w:szCs w:val="24"/>
        </w:rPr>
        <w:t>ОО</w:t>
      </w:r>
    </w:p>
    <w:p w14:paraId="05D7F204">
      <w:pPr>
        <w:spacing w:before="900"/>
        <w:rPr>
          <w:sz w:val="24"/>
          <w:szCs w:val="24"/>
        </w:rPr>
      </w:pPr>
    </w:p>
    <w:p w14:paraId="5B0E497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Составитель:</w:t>
      </w:r>
    </w:p>
    <w:p w14:paraId="55F1C677">
      <w:pPr>
        <w:spacing w:after="6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>Шамшитдинова Розалина Хачигиреевна</w:t>
      </w:r>
    </w:p>
    <w:p w14:paraId="65478D56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</w:p>
    <w:p w14:paraId="47C55D40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9974BEB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8774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1395E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DB8D35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FAB80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AF3E5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FD0D1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DE6372D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AED81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74B559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030F1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B65BCB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691B99A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с. Лайтамак</w:t>
      </w:r>
    </w:p>
    <w:p w14:paraId="4F8A3DD5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572FC02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cs="Times New Roman"/>
          <w:sz w:val="24"/>
          <w:szCs w:val="24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2026 – 2027 учебный год</w:t>
      </w:r>
    </w:p>
    <w:p w14:paraId="47186600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ПОЯСНИТЕЛЬНАЯ ЗАПИСКА</w:t>
      </w:r>
    </w:p>
    <w:p w14:paraId="28947F5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Рабочая программа по учебному предмету «Вероятность и статистика» разработана в соответствии с:</w:t>
      </w:r>
    </w:p>
    <w:p w14:paraId="5A827F0D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Федеральным законом от 29.12.2012 № 273-ФЗ «Об образовании в Российской Федерации» (в действующей редакции);</w:t>
      </w:r>
    </w:p>
    <w:p w14:paraId="7E4470A1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приказом Минпросвещения России от 31.05.2021 № 287 (ФГОС ООО);</w:t>
      </w:r>
    </w:p>
    <w:p w14:paraId="1FCCD393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федеральной образовательной программой (приказ Минпросвещения России от 18.05.2023 № 370, в действующей редакции), включая федеральную рабочую программу по учебному предмету «Вероятность и статистика»;</w:t>
      </w:r>
    </w:p>
    <w:p w14:paraId="28083A3B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положением о рабочей программе образовательной организации.</w:t>
      </w:r>
    </w:p>
    <w:p w14:paraId="3046B74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современном цифровом мире вероятность и статистика приобретают все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50BC755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7785059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расчеты.</w:t>
      </w:r>
    </w:p>
    <w:p w14:paraId="1FCFAB4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подсчета числа вариантов, в том числе в прикладных задачах. Знакомство с основами теории графов создает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30DEA20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7A65EFE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</w:t>
      </w:r>
    </w:p>
    <w:p w14:paraId="18C7994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32D8F5C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34E2AD3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104C610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5AF417E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3C0BDFE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Общее число часов, рекомендованных для изучения учебного курса «Вероятность и статистика», – 102 часа: в 7 классе – 34 часа (1 час в неделю), в 8 классе – 34 часа (1 час в неделю), в 9 классе – 34 часа (1 час в неделю).</w:t>
      </w:r>
    </w:p>
    <w:p w14:paraId="5C6288E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F9BBA75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СОДЕРЖАНИЕ ОБУЧЕНИЯ</w:t>
      </w:r>
    </w:p>
    <w:p w14:paraId="615AE7A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62D7597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5C80DB1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3DC54DC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143DA19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2B461F2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6641864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549B53B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ПЛАНИРУЕМЫЕ РЕЗУЛЬТАТЫ ОСВОЕНИЯ ПРОГРАММЫ</w:t>
      </w:r>
    </w:p>
    <w:p w14:paraId="57130AE9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ЛИЧНОСТНЫЕ РЕЗУЛЬТАТЫ</w:t>
      </w:r>
    </w:p>
    <w:p w14:paraId="4C920B1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Личностные      результаты      освоения      программы        по     математике характеризуются: 1) патриотическое воспитание:</w:t>
      </w:r>
    </w:p>
    <w:p w14:paraId="4F1885E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 2) гражданское и духовно-нравственное воспитание:</w:t>
      </w:r>
    </w:p>
    <w:p w14:paraId="7AA56A2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ученого; 3) трудовое воспитание:</w:t>
      </w:r>
    </w:p>
    <w:p w14:paraId="0865BDB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учетом личных интересов и общественных потребностей; 4) эстетическое воспитание:</w:t>
      </w:r>
    </w:p>
    <w:p w14:paraId="1BB25C3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способностью    к  эмоциональному     и эстетическому восприятию математических объектов, задач, решений, рассуждений, умению видеть математические закономерности в искусстве; 5) ценности научного познания:</w:t>
      </w:r>
    </w:p>
    <w:p w14:paraId="2D912C2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ее развития и значимости для развития цивилизации, овладением языком</w:t>
      </w:r>
    </w:p>
    <w:p w14:paraId="29DBB20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математики и математической культурой как средством познания мира, овладением простейшими навыками исследовательской деятельности; 6) физическое      воспитание,      формирование        культуры     здоровья и эмоционального благополучия:</w:t>
      </w:r>
    </w:p>
    <w:p w14:paraId="6187FDC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 7) экологическое воспитание:</w:t>
      </w:r>
    </w:p>
    <w:p w14:paraId="4308878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 8) адаптация к изменяющимся условиям социальной и природной среды:</w:t>
      </w:r>
    </w:p>
    <w:p w14:paraId="73FD60B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75CD8DE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</w:t>
      </w:r>
    </w:p>
    <w:p w14:paraId="413684B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3612D6ED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МЕТАПРЕДМЕТНЫЕ РЕЗУЛЬТАТЫ</w:t>
      </w:r>
    </w:p>
    <w:p w14:paraId="0164359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результате освоения программы по математике на уровне основного общего образования у обучающегося будут сформированы метапредметные результаты, характеризующиеся овладением познавательными универсальными учебными действиями, коммуникативными универсальными учебными действиями, регулятивными универсальными учебными действиями.</w:t>
      </w:r>
    </w:p>
    <w:p w14:paraId="05013F9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универсальные учебные действия</w:t>
      </w:r>
    </w:p>
    <w:p w14:paraId="69B289B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    универсальные    учебные  действия   обеспечивают формирование базовых когнитивных процессов обучающихся (освоение методов познания окружающего мира, применение логических, исследовательских операций, умений работать с информацией).</w:t>
      </w:r>
    </w:p>
    <w:p w14:paraId="569DE3A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Базовые логические действия:</w:t>
      </w:r>
    </w:p>
    <w:p w14:paraId="330FD39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016818B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1001AB1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786A924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выводы с использованием законов логики, дедуктивных и индуктивных умозаключений, умозаключений по аналогии;</w:t>
      </w:r>
    </w:p>
    <w:p w14:paraId="77E25A6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разбирать   доказательства   математических     утверждений   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28BA5E3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 Базовые исследовательские действия:</w:t>
      </w:r>
    </w:p>
    <w:p w14:paraId="15D5BA3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7E914DD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664A161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исследования, оценивать достоверность полученных результатов, выводов и обобщений;</w:t>
      </w:r>
    </w:p>
    <w:p w14:paraId="3563D2D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прогнозировать возможное развитие процесса, а также выдвигать предположения о его развитии в новых условиях. Работа с информацией:</w:t>
      </w:r>
    </w:p>
    <w:p w14:paraId="05EC884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недостаточность и избыточность информации, данных, необходимых для решения задачи;</w:t>
      </w:r>
    </w:p>
    <w:p w14:paraId="544CA7B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выбирать,   анализировать,   систематизировать   и    интерпретировать информацию различных видов и форм представления;</w:t>
      </w:r>
    </w:p>
    <w:p w14:paraId="02B27E7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71DC365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надежность информации по критериям, предложенным учителем или сформулированным самостоятельно.</w:t>
      </w:r>
    </w:p>
    <w:p w14:paraId="3D3968A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</w:t>
      </w:r>
    </w:p>
    <w:p w14:paraId="36B703B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                     обеспечивают сформированность социальных навыков обучающихся. Общение:</w:t>
      </w:r>
    </w:p>
    <w:p w14:paraId="5DC0018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 и полученным результатам;</w:t>
      </w:r>
    </w:p>
    <w:p w14:paraId="7F42592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78A14C5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аудитории. Сотрудничество:</w:t>
      </w:r>
    </w:p>
    <w:p w14:paraId="762FF74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14:paraId="3EB3737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человек;</w:t>
      </w:r>
    </w:p>
    <w:p w14:paraId="6B72437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3A401DA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</w:t>
      </w:r>
    </w:p>
    <w:p w14:paraId="1BCF2FA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 обеспечивают формирование смысловых установок и жизненных навыков личности. Самоорганизация:</w:t>
      </w:r>
    </w:p>
    <w:p w14:paraId="4BBA870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составлять план, алгоритм решения задачи (или его часть),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информации.</w:t>
      </w:r>
    </w:p>
    <w:p w14:paraId="245D2B7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Самоконтроль:</w:t>
      </w:r>
    </w:p>
    <w:p w14:paraId="52C0DED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владеть способами самопроверки, самоконтроля процесса и результата решения математической задачи;</w:t>
      </w:r>
    </w:p>
    <w:p w14:paraId="1DA5C12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1328FFF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приобретенному опыту.</w:t>
      </w:r>
    </w:p>
    <w:p w14:paraId="4A9806A3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ПРЕДМЕТНЫЕ РЕЗУЛЬТАТЫ</w:t>
      </w:r>
    </w:p>
    <w:p w14:paraId="58B97BB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Предметные результаты освоения программы учебного курса к концу обучения в 9 классе.</w:t>
      </w:r>
    </w:p>
    <w:p w14:paraId="72667D4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585CD7C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Решать задачи организованным перебором вариантов, а также с использованием комбинаторных правил и методов.</w:t>
      </w:r>
    </w:p>
    <w:p w14:paraId="7F8CD56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65B95FD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Находить частоты значений и частоты события, в том числе пользуясь результатами проведенных измерений и наблюдений.</w:t>
      </w:r>
    </w:p>
    <w:p w14:paraId="4C3BAD2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0CF431D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Иметь представление о случайной величине и о распределении вероятностей.</w:t>
      </w:r>
    </w:p>
    <w:p w14:paraId="6A00D45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2308294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231734C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ТЕМАТИЧЕСКОЕ ПЛАНИРОВАНИЕ</w:t>
      </w:r>
    </w:p>
    <w:p w14:paraId="3BA362B6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9 КЛАСС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8"/>
        <w:gridCol w:w="1968"/>
        <w:gridCol w:w="1313"/>
        <w:gridCol w:w="2813"/>
        <w:gridCol w:w="2813"/>
      </w:tblGrid>
      <w:tr w14:paraId="536FA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34265E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682AEFD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2F26FE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180B36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FB5515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Основные виды деятельности обучающихся</w:t>
            </w:r>
          </w:p>
        </w:tc>
      </w:tr>
      <w:tr w14:paraId="77F24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EDB7DE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04ACF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Повторение курса 8 класса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D46492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F7FA1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Представление данных. Описательная статистика. Операции над событиями. Независимость событий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A8084B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Повторять изученное и выстраивать систему знаний. Решать задачи на представление и описание данных. Решать задачи на нахождение вероятностей объединения и пересечения событий, в том числе независимых, с использованием графических представлений и дерева случайного опыта. Решать задачи на перечисление комбинаций (числа перестановок, числа сочетаний), на нахождение вероятностей событий с применением комбинаторики, в том числе с использованием треугольника Паскаля</w:t>
            </w:r>
          </w:p>
        </w:tc>
      </w:tr>
      <w:tr w14:paraId="51908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C70311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CF46E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Элементы комбинаторики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6756B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CBD85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Перестановки. Факториал. Сочетания и число сочетаний. Треугольник Паскаля. Практическая работа «Вычисление вероятностей с использованием комбинаторных функций электронных таблиц»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CD49F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комбинаторное правило умножения, упорядоченная пара, тройка объектов, перестановка, факториал числа, сочетание, число сочетаний, треугольник Паскаля. Решать задачи на перечисление упорядоченных пар, троек, перечисление перестановок и сочетаний элементов различных множеств. Решать задачи на применение числа сочетаний в алгебре (сокращенное умножение, бином Ньютона). Решать, применяя комбинаторику, задачи на вычисление вероятностей, в том числе с помощью электронных таблиц в ходе практической работы</w:t>
            </w:r>
          </w:p>
        </w:tc>
      </w:tr>
      <w:tr w14:paraId="56214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A2611D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02C63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Геометрическая вероятность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C3EDA8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5178B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1CCE3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понятие геометрической вероятности. Решать задачи на нахождение вероятностей в опытах, представимых как выбор точек из многоугольника, круга, отрезка или дуги окружности, числового промежутка</w:t>
            </w:r>
          </w:p>
        </w:tc>
      </w:tr>
      <w:tr w14:paraId="202F9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39B34B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07771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Испытания Бернулли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7A60E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5BAB5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Испытание. Успех и неудача. Серия испытаний до первого успеха. Испытания Бернулли. Вероятности событий в серии испытаний Бернулли. Практическая работа «Испытания Бернулли» в том числе с помощью цифровых ресурсов, свойства вероятности в серии испытаний Бернулли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84F1B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Осваивать понятия: испытание, элементарное событие в испытании (успех и неудача), серия испытаний, наступление первого успеха (неудачи), серия испытаний Бернулли. Решать задачи на нахождение вероятностей событий в серии испытаний до первого успеха, в том числе с применением формулы суммы геометрической прогрессии. Решать задачи на нахождение вероятностей элементарных событий в серии испытаний Бернулли, на нахождение вероятности определенного числа успехов в серии испытаний Бернулли. Изучать в ходе практической работы,</w:t>
            </w:r>
          </w:p>
        </w:tc>
      </w:tr>
      <w:tr w14:paraId="01C91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CF8435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CBB5F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Случайная величина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FDFAF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1DDFC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Случайная величина и распределение вероятностей. Математическое ожидание и дисперсия случайной величины. Примеры математического ожидания как теоретического среднего значения величины. Понятие о законе больших чисел. Измерение вероятностей с помощью частот. Применение закона больших чисел Изучать частоту события в повторяющихся случайных опытах как случайную величину. Знакомиться с законом больших чисел (в форме Бернулли): при большом числе опытов частота события близка к его вероятности. Решать задачи на измерение вероятностей с помощью частот. Обсуждать роль закона больших чисел в обосновании частотного метода измерения вероятностей. Обсуждать закон больших чисел как проявление статистической устойчивости в изменчивых явлениях, роль закона больших чисел в природе и в жизни человека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A5DA6B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Освоить понятия: случайная величина, значение случайной величины, распределение вероятностей. Изучать и обсуждать примеры дискретных и непрерывных случайных величин (рост, вес человека, численность населения, другие изменчивые величины, рассматривавшиеся в курсе статистики), модельных случайных величин, связанных со случайными опытами (бросание монеты, игральной кости, со случайным выбором и т. п.). Осваивать понятия: математическое ожидание случайной величины как теоретическое среднее значение, дисперсия случайной величины как аналог дисперсии числового набора. Решать задачи на вычисление математического ожидания и дисперсии дискретной случайной величины по заданному распределению, в том числе задач, связанных со страхованием и лотереями. Знакомиться с математическим ожиданием и дисперсией некоторых распределений, в том числе распределения случайной величины «число успехов» в серии испытаний Бернулли.</w:t>
            </w:r>
          </w:p>
        </w:tc>
      </w:tr>
      <w:tr w14:paraId="31280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6658BD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C07C6E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Обобщение, контроль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191F5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2772C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Представление данных. Описательная статистика. Вероятность случайного события. Элементы комбинаторики. Случайные величины и распределения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CB5B32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Повторять изученное и выстраивать систему знаний. Решать задачи на представление и описание данных. Решать задачи на нахождение вероятностей событий, в том числе в опытах с равновозможными элементарными событиями, вероятностей объединения и пересечения событий, вычислять вероятности в опытах с сериями случайных испытаний</w:t>
            </w:r>
          </w:p>
        </w:tc>
      </w:tr>
      <w:tr w14:paraId="31EEE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9E00D8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FF183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801F3D">
            <w:pPr>
              <w:spacing w:after="0"/>
            </w:pPr>
          </w:p>
        </w:tc>
      </w:tr>
      <w:tr w14:paraId="3BD9F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E68CE1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5830EB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5AA93A">
            <w:pPr>
              <w:spacing w:after="0"/>
            </w:pPr>
          </w:p>
        </w:tc>
      </w:tr>
    </w:tbl>
    <w:p w14:paraId="7F5C64AB">
      <w:r>
        <w:br w:type="page"/>
      </w:r>
    </w:p>
    <w:p w14:paraId="1EE6134C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ПОУРОЧНОЕ ПЛАНИРОВАНИЕ</w:t>
      </w:r>
    </w:p>
    <w:p w14:paraId="6DF16541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9 КЛАСС</w:t>
      </w:r>
    </w:p>
    <w:tbl>
      <w:tblPr>
        <w:tblStyle w:val="9"/>
        <w:tblW w:w="501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0"/>
        <w:gridCol w:w="4027"/>
        <w:gridCol w:w="1352"/>
        <w:gridCol w:w="1598"/>
        <w:gridCol w:w="1679"/>
      </w:tblGrid>
      <w:tr w14:paraId="3E008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6364475">
            <w:pPr>
              <w:spacing w:after="0"/>
              <w:jc w:val="center"/>
            </w:pPr>
            <w:bookmarkStart w:id="0" w:name="_GoBack" w:colFirst="1" w:colLast="1"/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3C7B0380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53B1C1E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A11C674">
            <w:pPr>
              <w:spacing w:after="0"/>
              <w:jc w:val="center"/>
              <w:rPr>
                <w:rFonts w:hint="default" w:asciiTheme="minorHAnsi" w:hAnsiTheme="minorHAnsi" w:eastAsiaTheme="minorEastAsia" w:cstheme="minorBidi"/>
                <w:sz w:val="21"/>
                <w:szCs w:val="22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по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 xml:space="preserve"> плану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2A3C14E">
            <w:pPr>
              <w:spacing w:after="0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факт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.</w:t>
            </w:r>
          </w:p>
        </w:tc>
      </w:tr>
      <w:tr w14:paraId="2A7AD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AFC03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4875FA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Представление данных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CF8BF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965D03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021B1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01.09.2026</w:t>
            </w:r>
          </w:p>
        </w:tc>
      </w:tr>
      <w:tr w14:paraId="61E22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D78335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39CFB7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Описательная статистика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F95EA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320901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6BF3D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08.09.2026</w:t>
            </w:r>
          </w:p>
        </w:tc>
      </w:tr>
      <w:tr w14:paraId="2EB7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9A527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3FB74D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Вероятность случайного события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011AE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F7DDB5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8DD73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15.09.2026</w:t>
            </w:r>
          </w:p>
        </w:tc>
      </w:tr>
      <w:tr w14:paraId="79790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6C7B5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97F44F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Независимость событий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5AB13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CF7866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A94E9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22.09.2026</w:t>
            </w:r>
          </w:p>
        </w:tc>
      </w:tr>
      <w:tr w14:paraId="72D27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DF286F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5D2E5A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Комбинаторное правило умножения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A1A1F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0AB147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90A2B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29.09.2026</w:t>
            </w:r>
          </w:p>
        </w:tc>
      </w:tr>
      <w:tr w14:paraId="539B7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CB375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37CD2A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Перестановки. Факториал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CDBB8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A5E443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A1B68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06.10.2026</w:t>
            </w:r>
          </w:p>
        </w:tc>
      </w:tr>
      <w:tr w14:paraId="3A72B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8C8D9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3ED391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Число сочетаний и треугольник Паскаля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AD911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E7D31B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4982F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13.10.2026</w:t>
            </w:r>
          </w:p>
        </w:tc>
      </w:tr>
      <w:tr w14:paraId="18CC7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F74FED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580001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1 "Вычисление вероятностей с использованием комбинаторных функций электронных таблиц"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68CE4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780CB6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D2022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20.10.2026</w:t>
            </w:r>
          </w:p>
        </w:tc>
      </w:tr>
      <w:tr w14:paraId="7E7E6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27A88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3AA1D3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геометрической вероятности. Случайный выбор точки из фигуры на плоскости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A91D4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861320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88584C">
            <w:pPr>
              <w:spacing w:after="0"/>
              <w:jc w:val="center"/>
            </w:pPr>
          </w:p>
        </w:tc>
      </w:tr>
      <w:tr w14:paraId="6C582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70B92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1855E7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задач на нахождение вероятностей в опытах, представимых как выбор точек из многоугольника, круга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3BBF0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A0CA16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236F42">
            <w:pPr>
              <w:spacing w:after="0"/>
              <w:jc w:val="center"/>
            </w:pPr>
          </w:p>
        </w:tc>
      </w:tr>
      <w:tr w14:paraId="2C80B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22331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70E4B6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Случайный выбор точки из отрезка, дуги окружности, числового промежутка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B38FE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3F7D13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A28E4A">
            <w:pPr>
              <w:spacing w:after="0"/>
              <w:jc w:val="center"/>
            </w:pPr>
          </w:p>
        </w:tc>
      </w:tr>
      <w:tr w14:paraId="78B45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F71D4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2ECD02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задач на нахождение вероятностей в опытах, представимых как выбор точек из отрезка или дуги окружности, числового промежутка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C9747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AD72CE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6BBCD0">
            <w:pPr>
              <w:spacing w:after="0"/>
              <w:jc w:val="center"/>
            </w:pPr>
          </w:p>
        </w:tc>
      </w:tr>
      <w:tr w14:paraId="32020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BD51A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30E666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Успех и неудача. Испытания до первого успеха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858C9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8406DC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5C8915">
            <w:pPr>
              <w:spacing w:after="0"/>
              <w:jc w:val="center"/>
            </w:pPr>
          </w:p>
        </w:tc>
      </w:tr>
      <w:tr w14:paraId="3EE27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94166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67F38F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Серия испытаний Бернулли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A71A7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684B2D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04AFA7">
            <w:pPr>
              <w:spacing w:after="0"/>
              <w:jc w:val="center"/>
            </w:pPr>
          </w:p>
        </w:tc>
      </w:tr>
      <w:tr w14:paraId="3C614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3769E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7701C9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Число успехов в испытаниях Бернулли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7115F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972FE5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5B1B9B">
            <w:pPr>
              <w:spacing w:after="0"/>
              <w:jc w:val="center"/>
            </w:pPr>
          </w:p>
        </w:tc>
      </w:tr>
      <w:tr w14:paraId="1B0F5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7670A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118E3B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Вероятности событий в испытаниях Бернулли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803885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AE8C38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341E06">
            <w:pPr>
              <w:spacing w:after="0"/>
              <w:jc w:val="center"/>
            </w:pPr>
          </w:p>
        </w:tc>
      </w:tr>
      <w:tr w14:paraId="3E2EA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DBFC4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5A17C0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задач на нахождение вероятностей элементарных событий в серии испытаний Бернулли, на нахождение вероятности определенного числа успехов в серии испытаний Бернулли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EC486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1EC479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12.01.2027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BDE3AE">
            <w:pPr>
              <w:spacing w:after="0"/>
              <w:jc w:val="center"/>
            </w:pPr>
          </w:p>
        </w:tc>
      </w:tr>
      <w:tr w14:paraId="6F05B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FFC28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649ACB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2 "Испытания Бернулли"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5B8EF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87D80E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C69342">
            <w:pPr>
              <w:spacing w:after="0"/>
              <w:jc w:val="center"/>
            </w:pPr>
          </w:p>
        </w:tc>
      </w:tr>
      <w:tr w14:paraId="31CE1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52EE6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7B788B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Случайная величина и распределение вероятностей случайной величины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F2C12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2C1B6C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26.01.2027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B57BDB">
            <w:pPr>
              <w:spacing w:after="0"/>
              <w:jc w:val="center"/>
            </w:pPr>
          </w:p>
        </w:tc>
      </w:tr>
      <w:tr w14:paraId="4CF19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823DC5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72E1F5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Математическое ожидание и дисперсия случайной величины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7940E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2F0A96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02.02.2027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84C4FB">
            <w:pPr>
              <w:spacing w:after="0"/>
              <w:jc w:val="center"/>
            </w:pPr>
          </w:p>
        </w:tc>
      </w:tr>
      <w:tr w14:paraId="39F48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A76A0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46994F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Математическое ожидание и дисперсия числа успехов и частоты успеха в серии испытаний Бернулли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5BC8F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EC69B1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09.02.2027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6FDED5">
            <w:pPr>
              <w:spacing w:after="0"/>
              <w:jc w:val="center"/>
            </w:pPr>
          </w:p>
        </w:tc>
      </w:tr>
      <w:tr w14:paraId="5954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E3C0E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53256C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задач на вычисление математического ожидания и дисперсии дискретной случайной величины по заданному распределению, в том числе задач, связанных со страхованием и лотереями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3909ED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405EC00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16.02.2027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79C1B1">
            <w:pPr>
              <w:spacing w:after="0"/>
              <w:jc w:val="center"/>
            </w:pPr>
          </w:p>
        </w:tc>
      </w:tr>
      <w:tr w14:paraId="060EC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7EBBD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43D9CC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Представление о законе больших чисел. Измерение вероятностей с помощью частот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57C07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6080CE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02.03.2027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6535EE">
            <w:pPr>
              <w:spacing w:after="0"/>
              <w:jc w:val="center"/>
            </w:pPr>
          </w:p>
        </w:tc>
      </w:tr>
      <w:tr w14:paraId="3345F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418DE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54128A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Представление о роли закона больших чисел в природе и обществе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8E192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31438B5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09.03.2027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9E5777">
            <w:pPr>
              <w:spacing w:after="0"/>
              <w:jc w:val="center"/>
            </w:pPr>
          </w:p>
        </w:tc>
      </w:tr>
      <w:tr w14:paraId="7894B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1722E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2030AB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Представление данных. Таблицы, диаграммы, графики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78131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E52F01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85523D">
            <w:pPr>
              <w:spacing w:after="0"/>
              <w:jc w:val="center"/>
            </w:pPr>
          </w:p>
        </w:tc>
      </w:tr>
      <w:tr w14:paraId="1D169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7FE7F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27996D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Описательная статистика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25AF9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5EAA86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23.03.2027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9C1B84">
            <w:pPr>
              <w:spacing w:after="0"/>
              <w:jc w:val="center"/>
            </w:pPr>
          </w:p>
        </w:tc>
      </w:tr>
      <w:tr w14:paraId="6E544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4EE8D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0AB182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Вероятность случайного события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41287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5FEFBDC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3D40CE">
            <w:pPr>
              <w:spacing w:after="0"/>
              <w:jc w:val="center"/>
            </w:pPr>
          </w:p>
        </w:tc>
      </w:tr>
      <w:tr w14:paraId="2FAD6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EA28E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72ABB2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Решение задач на нахождение вероятностей, в том числе условных, с использованием дерева случайного опыта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6F7A0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6BD39F0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13.04.2027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AA162B">
            <w:pPr>
              <w:spacing w:after="0"/>
              <w:jc w:val="center"/>
            </w:pPr>
          </w:p>
        </w:tc>
      </w:tr>
      <w:tr w14:paraId="28D0F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071B1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7DE335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Элементы комбинаторики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766DE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6DC6CEA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20.04.2027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92301A">
            <w:pPr>
              <w:spacing w:after="0"/>
              <w:jc w:val="center"/>
            </w:pPr>
          </w:p>
        </w:tc>
      </w:tr>
      <w:tr w14:paraId="1CC81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6365C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2E5F42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Испытания Бернулли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DF9A0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6F21D78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27.04.2027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A0821C">
            <w:pPr>
              <w:spacing w:after="0"/>
              <w:jc w:val="center"/>
            </w:pPr>
          </w:p>
        </w:tc>
      </w:tr>
      <w:tr w14:paraId="7F79E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5E9D0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50FB83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Итоговая контрольная работа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C8A931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1ED919D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D8B2B0">
            <w:pPr>
              <w:spacing w:after="0"/>
              <w:jc w:val="center"/>
            </w:pPr>
          </w:p>
        </w:tc>
      </w:tr>
      <w:tr w14:paraId="2434E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A9C5E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1EE755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Случайные величины и распределения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85E9B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79D06CE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B0E032">
            <w:pPr>
              <w:spacing w:after="0"/>
              <w:jc w:val="center"/>
            </w:pPr>
          </w:p>
        </w:tc>
      </w:tr>
      <w:tr w14:paraId="7FB10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6216F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3F5AEB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Вычисление вероятности с помощью формул  комбинаторики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D8B44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029D8A9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959CCD">
            <w:pPr>
              <w:spacing w:after="0"/>
              <w:jc w:val="center"/>
            </w:pPr>
          </w:p>
        </w:tc>
      </w:tr>
      <w:tr w14:paraId="6E2F6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03E8D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21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bottom"/>
          </w:tcPr>
          <w:p w14:paraId="4A9C75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задач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A8C63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1324CC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25.05.2027</w:t>
            </w: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7178AB">
            <w:pPr>
              <w:spacing w:after="0"/>
              <w:jc w:val="center"/>
            </w:pPr>
          </w:p>
        </w:tc>
      </w:tr>
      <w:tr w14:paraId="5E9E2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36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F3B78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1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11A17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8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top"/>
          </w:tcPr>
          <w:p w14:paraId="2A4B6C13">
            <w:pPr>
              <w:spacing w:after="0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  <w:tc>
          <w:tcPr>
            <w:tcW w:w="8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84CF84">
            <w:pPr>
              <w:spacing w:after="0"/>
            </w:pPr>
          </w:p>
        </w:tc>
      </w:tr>
      <w:bookmarkEnd w:id="0"/>
    </w:tbl>
    <w:p w14:paraId="51E6C2C4">
      <w:r>
        <w:br w:type="page"/>
      </w:r>
    </w:p>
    <w:p w14:paraId="4F13F50F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УЧЕБНО-МЕТОДИЧЕСКОЕ ОБЕСПЕЧЕНИЕ ОБРАЗОВАТЕЛЬНОГО ПРОЦЕССА</w:t>
      </w:r>
    </w:p>
    <w:p w14:paraId="054D86B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 Учебник по предмету «Вероятность и статистика», включённый в федеральный перечень учебников (ФПУ).</w:t>
      </w:r>
    </w:p>
    <w:p w14:paraId="0DE7723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Электронные образовательные ресурсы ФГИС «Моя школа», Библиотека цифрового образовательного контента (ЦОК).</w:t>
      </w:r>
    </w:p>
    <w:p w14:paraId="5CC349D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 Дидактические и контрольно-измерительные материалы.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BA5465">
    <w:pPr>
      <w:jc w:val="center"/>
    </w:pPr>
    <w:r>
      <w:rPr>
        <w:rFonts w:ascii="Times New Roman" w:hAnsi="Times New Roman" w:eastAsia="Times New Roman" w:cs="Times New Roman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C6E3F">
    <w:pPr>
      <w:jc w:val="right"/>
    </w:pPr>
    <w:r>
      <w:rPr>
        <w:rFonts w:ascii="Times New Roman" w:hAnsi="Times New Roman" w:eastAsia="Times New Roman" w:cs="Times New Roman"/>
        <w:i/>
        <w:iCs/>
        <w:sz w:val="20"/>
        <w:szCs w:val="20"/>
      </w:rPr>
      <w:t>Вероятность и статистика. 9 класс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2C2315C1"/>
    <w:rsid w:val="5DEB25DE"/>
    <w:rsid w:val="5E4E0FD5"/>
    <w:rsid w:val="6F4468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4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5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4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3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2828</Words>
  <Characters>20841</Characters>
  <TotalTime>9</TotalTime>
  <ScaleCrop>false</ScaleCrop>
  <LinksUpToDate>false</LinksUpToDate>
  <CharactersWithSpaces>23654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2026-10-09T09:46:00Z</dcterms:created>
  <dc:creator>Un-named</dc:creator>
  <cp:lastModifiedBy>школа</cp:lastModifiedBy>
  <dcterms:modified xsi:type="dcterms:W3CDTF">2026-10-10T07:28:13Z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D2E6908E5EE743E7A1ECEF2534D29910_13</vt:lpwstr>
  </property>
  <property fmtid="{D5CDD505-2E9C-101B-9397-08002B2CF9AE}" pid="4" name="KSOTemplateDocerSaveRecord">
    <vt:lpwstr>eyJoZGlkIjoiOGMxYTIwNjYxOGZjYTc2MDFhMTI3NDc1MTU3MWZmMmQifQ==</vt:lpwstr>
  </property>
</Properties>
</file>