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7CD4E">
      <w:pPr>
        <w:spacing w:after="0" w:line="240" w:lineRule="auto"/>
        <w:ind w:firstLine="284"/>
        <w:jc w:val="center"/>
        <w:rPr>
          <w:rFonts w:ascii="Times New Roman" w:hAnsi="Times New Roman" w:eastAsia="Times New Roman" w:cs="Aharoni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Aharoni"/>
          <w:b/>
          <w:bCs/>
          <w:sz w:val="24"/>
          <w:szCs w:val="24"/>
          <w:lang w:eastAsia="ru-RU"/>
        </w:rPr>
        <w:t>Муниципальное автономное общеобразовательное учреждение</w:t>
      </w:r>
    </w:p>
    <w:p w14:paraId="32A6132E">
      <w:pPr>
        <w:spacing w:after="0" w:line="240" w:lineRule="auto"/>
        <w:ind w:firstLine="284"/>
        <w:jc w:val="center"/>
        <w:rPr>
          <w:rFonts w:ascii="Times New Roman" w:hAnsi="Times New Roman" w:eastAsia="Times New Roman" w:cs="Aharoni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Aharoni"/>
          <w:b/>
          <w:bCs/>
          <w:sz w:val="24"/>
          <w:szCs w:val="24"/>
          <w:lang w:eastAsia="ru-RU"/>
        </w:rPr>
        <w:t xml:space="preserve"> «Лайтамакская средняя общеобразовательная школа»</w:t>
      </w:r>
    </w:p>
    <w:p w14:paraId="36368A90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41E3F6AF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7608AC0E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5BAAF31F">
      <w:pPr>
        <w:keepNext/>
        <w:tabs>
          <w:tab w:val="left" w:pos="284"/>
        </w:tabs>
        <w:spacing w:after="0" w:line="240" w:lineRule="auto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 xml:space="preserve">         Принято.                                 Принято.                                                   Утверждено.</w:t>
      </w:r>
    </w:p>
    <w:p w14:paraId="0A44868C">
      <w:pPr>
        <w:keepNext/>
        <w:tabs>
          <w:tab w:val="left" w:pos="284"/>
        </w:tabs>
        <w:spacing w:after="0" w:line="240" w:lineRule="auto"/>
        <w:ind w:left="426" w:hanging="426"/>
        <w:outlineLvl w:val="2"/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 xml:space="preserve">         Протокол МО № 1               Протокол педагогического совета       Приказ № </w:t>
      </w: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6</w:t>
      </w:r>
    </w:p>
    <w:p w14:paraId="22E6432E">
      <w:pPr>
        <w:keepNext/>
        <w:tabs>
          <w:tab w:val="left" w:pos="284"/>
        </w:tabs>
        <w:spacing w:after="0" w:line="240" w:lineRule="auto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 xml:space="preserve">         от 2</w:t>
      </w: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8</w:t>
      </w: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 xml:space="preserve"> августа 202</w:t>
      </w: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6</w:t>
      </w: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 xml:space="preserve">г.             от </w:t>
      </w: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28</w:t>
      </w: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 xml:space="preserve"> августа 202</w:t>
      </w: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6</w:t>
      </w: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 xml:space="preserve">г. № 1                         от </w:t>
      </w: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28</w:t>
      </w: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 xml:space="preserve"> августа 202</w:t>
      </w: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6</w:t>
      </w: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>г.</w:t>
      </w:r>
    </w:p>
    <w:p w14:paraId="3FC7C6B0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430C3BB0">
      <w:pPr>
        <w:spacing w:after="0" w:line="240" w:lineRule="auto"/>
        <w:ind w:firstLine="284"/>
        <w:rPr>
          <w:rFonts w:ascii="Times New Roman" w:hAnsi="Times New Roman"/>
          <w:b/>
          <w:sz w:val="28"/>
          <w:szCs w:val="28"/>
          <w:lang w:eastAsia="en-US"/>
        </w:rPr>
      </w:pPr>
    </w:p>
    <w:p w14:paraId="6BAF2F19">
      <w:pPr>
        <w:spacing w:after="0" w:line="240" w:lineRule="auto"/>
        <w:ind w:firstLine="284"/>
        <w:rPr>
          <w:rFonts w:ascii="Times New Roman" w:hAnsi="Times New Roman"/>
          <w:b/>
          <w:sz w:val="28"/>
          <w:szCs w:val="28"/>
          <w:lang w:eastAsia="en-US"/>
        </w:rPr>
      </w:pPr>
    </w:p>
    <w:p w14:paraId="684B693A">
      <w:pPr>
        <w:spacing w:after="0" w:line="240" w:lineRule="auto"/>
        <w:ind w:firstLine="284"/>
        <w:rPr>
          <w:rFonts w:ascii="Times New Roman" w:hAnsi="Times New Roman"/>
          <w:b/>
          <w:sz w:val="28"/>
          <w:szCs w:val="28"/>
          <w:lang w:eastAsia="en-US"/>
        </w:rPr>
      </w:pPr>
    </w:p>
    <w:p w14:paraId="675ACA9E">
      <w:pPr>
        <w:spacing w:after="0" w:line="240" w:lineRule="auto"/>
        <w:ind w:firstLine="284"/>
        <w:rPr>
          <w:rFonts w:ascii="Times New Roman" w:hAnsi="Times New Roman"/>
          <w:b/>
          <w:sz w:val="28"/>
          <w:szCs w:val="28"/>
          <w:lang w:eastAsia="en-US"/>
        </w:rPr>
      </w:pPr>
    </w:p>
    <w:p w14:paraId="40922F49">
      <w:pPr>
        <w:spacing w:after="0" w:line="240" w:lineRule="auto"/>
        <w:ind w:firstLine="284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Georgia" w:hAnsi="Georgia"/>
          <w:b/>
          <w:lang w:eastAsia="en-US"/>
        </w:rPr>
        <w:t xml:space="preserve">                       </w:t>
      </w:r>
    </w:p>
    <w:p w14:paraId="7EFD3ACB">
      <w:pPr>
        <w:ind w:firstLine="284"/>
      </w:pPr>
    </w:p>
    <w:p w14:paraId="58E29197">
      <w:pPr>
        <w:ind w:firstLine="284"/>
      </w:pPr>
    </w:p>
    <w:p w14:paraId="388C58C9">
      <w:pPr>
        <w:autoSpaceDE w:val="0"/>
        <w:spacing w:after="160" w:line="259" w:lineRule="atLeast"/>
        <w:ind w:firstLine="284"/>
        <w:rPr>
          <w:sz w:val="32"/>
          <w:szCs w:val="32"/>
        </w:rPr>
      </w:pPr>
    </w:p>
    <w:p w14:paraId="263E0D78">
      <w:pPr>
        <w:ind w:firstLine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</w:t>
      </w:r>
    </w:p>
    <w:p w14:paraId="6563B49F">
      <w:pPr>
        <w:ind w:firstLine="284"/>
        <w:jc w:val="center"/>
        <w:rPr>
          <w:rFonts w:hint="default"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внеурочной</w:t>
      </w:r>
      <w:r>
        <w:rPr>
          <w:rFonts w:hint="default" w:ascii="Times New Roman" w:hAnsi="Times New Roman"/>
          <w:b/>
          <w:sz w:val="24"/>
          <w:szCs w:val="24"/>
          <w:lang w:val="ru-RU"/>
        </w:rPr>
        <w:t xml:space="preserve"> деятельности</w:t>
      </w:r>
    </w:p>
    <w:p w14:paraId="7398A4B6">
      <w:pPr>
        <w:ind w:firstLine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«РЕШЕНИЕ АЛГЕБРАИЧЕСКИХ ЗАДАЧ»</w:t>
      </w:r>
    </w:p>
    <w:p w14:paraId="5E99C331">
      <w:pPr>
        <w:ind w:firstLine="284"/>
        <w:jc w:val="center"/>
        <w:rPr>
          <w:rFonts w:hint="default"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для</w:t>
      </w:r>
      <w:r>
        <w:rPr>
          <w:rFonts w:hint="default" w:ascii="Times New Roman" w:hAnsi="Times New Roman"/>
          <w:b/>
          <w:sz w:val="24"/>
          <w:szCs w:val="24"/>
          <w:lang w:val="ru-RU"/>
        </w:rPr>
        <w:t xml:space="preserve"> 11 класса</w:t>
      </w:r>
    </w:p>
    <w:p w14:paraId="29C1B33F">
      <w:pPr>
        <w:autoSpaceDE w:val="0"/>
        <w:spacing w:after="160" w:line="259" w:lineRule="atLeast"/>
        <w:ind w:firstLine="284"/>
        <w:rPr>
          <w:b/>
          <w:sz w:val="28"/>
          <w:szCs w:val="28"/>
        </w:rPr>
      </w:pPr>
    </w:p>
    <w:p w14:paraId="794FF807">
      <w:pPr>
        <w:autoSpaceDE w:val="0"/>
        <w:spacing w:after="160" w:line="259" w:lineRule="atLeast"/>
        <w:ind w:firstLine="284"/>
        <w:rPr>
          <w:b/>
          <w:sz w:val="28"/>
          <w:szCs w:val="28"/>
        </w:rPr>
      </w:pPr>
    </w:p>
    <w:p w14:paraId="5CBC4F4D">
      <w:pPr>
        <w:spacing w:after="0" w:line="240" w:lineRule="auto"/>
        <w:ind w:firstLine="284"/>
        <w:jc w:val="center"/>
        <w:rPr>
          <w:rFonts w:ascii="Times New Roman" w:hAnsi="Times New Roman"/>
          <w:b/>
          <w:sz w:val="40"/>
          <w:szCs w:val="40"/>
          <w:lang w:eastAsia="en-US"/>
        </w:rPr>
      </w:pPr>
    </w:p>
    <w:p w14:paraId="11CAB0E8">
      <w:pPr>
        <w:spacing w:after="0" w:line="240" w:lineRule="auto"/>
        <w:ind w:firstLine="284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14:paraId="5D004B4A">
      <w:pPr>
        <w:autoSpaceDE w:val="0"/>
        <w:ind w:firstLine="284"/>
        <w:jc w:val="center"/>
        <w:rPr>
          <w:rFonts w:cs="Times New Roman CYR" w:asciiTheme="minorHAnsi" w:hAnsiTheme="minorHAnsi"/>
          <w:b/>
          <w:bCs/>
          <w:sz w:val="28"/>
          <w:szCs w:val="28"/>
        </w:rPr>
      </w:pPr>
    </w:p>
    <w:p w14:paraId="5D696523">
      <w:pPr>
        <w:autoSpaceDE w:val="0"/>
        <w:ind w:firstLine="284"/>
        <w:rPr>
          <w:rFonts w:cs="Times New Roman CYR" w:asciiTheme="minorHAnsi" w:hAnsiTheme="minorHAnsi"/>
          <w:b/>
          <w:bCs/>
          <w:sz w:val="28"/>
          <w:szCs w:val="28"/>
        </w:rPr>
      </w:pPr>
    </w:p>
    <w:p w14:paraId="040D289B">
      <w:pPr>
        <w:autoSpaceDE w:val="0"/>
        <w:ind w:firstLine="284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14:paraId="71BE2A35">
      <w:pPr>
        <w:autoSpaceDE w:val="0"/>
        <w:ind w:firstLine="284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14:paraId="341DBA06">
      <w:pPr>
        <w:autoSpaceDE w:val="0"/>
        <w:ind w:firstLine="284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14:paraId="6A2D7A3C">
      <w:pPr>
        <w:autoSpaceDE w:val="0"/>
        <w:ind w:firstLine="284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с.Лайтамак</w:t>
      </w:r>
    </w:p>
    <w:p w14:paraId="43BB5CDB">
      <w:pPr>
        <w:spacing w:after="0" w:line="240" w:lineRule="auto"/>
        <w:ind w:firstLine="284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202</w:t>
      </w:r>
      <w:r>
        <w:rPr>
          <w:rFonts w:hint="default" w:ascii="Times New Roman" w:hAnsi="Times New Roman"/>
          <w:b/>
          <w:sz w:val="28"/>
          <w:szCs w:val="28"/>
          <w:lang w:val="ru-RU" w:eastAsia="en-US"/>
        </w:rPr>
        <w:t>6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– 202</w:t>
      </w:r>
      <w:r>
        <w:rPr>
          <w:rFonts w:hint="default" w:ascii="Times New Roman" w:hAnsi="Times New Roman"/>
          <w:b/>
          <w:sz w:val="28"/>
          <w:szCs w:val="28"/>
          <w:lang w:val="ru-RU" w:eastAsia="en-US"/>
        </w:rPr>
        <w:t>7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eastAsia="en-US"/>
        </w:rPr>
        <w:t xml:space="preserve"> учебный год</w:t>
      </w:r>
    </w:p>
    <w:p w14:paraId="4F8B08EF">
      <w:pPr>
        <w:pStyle w:val="6"/>
        <w:spacing w:before="0" w:after="0"/>
        <w:ind w:firstLine="284"/>
        <w:jc w:val="center"/>
        <w:rPr>
          <w:b/>
          <w:bCs/>
          <w:color w:val="000000"/>
        </w:rPr>
      </w:pPr>
    </w:p>
    <w:p w14:paraId="085CD0C2">
      <w:pPr>
        <w:pStyle w:val="6"/>
        <w:spacing w:before="0" w:after="0"/>
        <w:ind w:firstLine="284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Раздел 1. Пояснительная записка</w:t>
      </w:r>
    </w:p>
    <w:p w14:paraId="69499D51">
      <w:pPr>
        <w:pStyle w:val="6"/>
        <w:spacing w:before="0" w:after="0"/>
        <w:ind w:firstLine="284"/>
        <w:jc w:val="center"/>
        <w:rPr>
          <w:rFonts w:ascii="Arial" w:hAnsi="Arial" w:cs="Arial"/>
          <w:color w:val="000000"/>
          <w:sz w:val="21"/>
          <w:szCs w:val="21"/>
        </w:rPr>
      </w:pPr>
    </w:p>
    <w:p w14:paraId="50F63906">
      <w:pPr>
        <w:pStyle w:val="6"/>
        <w:spacing w:before="0" w:after="0"/>
        <w:ind w:firstLine="284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Программа предназначена для работы с учащимися 11 класса с целью повышения эффективности обучения их математике, предусматривает подготовку их к государственной (итоговой) аттестации по математике за курс полной средней школы и к дальнейшему математическому образованию. Программа рассчитана на 34 учебных часа (1 час в неделю). Содержание программы соответствует по тематическому содержанию программе по математике для 5-11 классов общеобразовательных школ.</w:t>
      </w:r>
    </w:p>
    <w:p w14:paraId="5C75B0CD">
      <w:pPr>
        <w:pStyle w:val="6"/>
        <w:spacing w:before="0" w:after="0"/>
        <w:ind w:firstLine="284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Данный курс    в 11 классе представляет собой повторение, обобщение и углубленное изучение теоретического материала укрупненными блоками по наиболее значимым темам: «Выражения», «Уравнения и неравенства», «Функции и графики», «</w:t>
      </w:r>
      <w:r>
        <w:rPr>
          <w:rFonts w:ascii="serif;Times New Roman" w:hAnsi="serif;Times New Roman" w:cs="Arial"/>
          <w:color w:val="000000"/>
        </w:rPr>
        <w:t>Элементы статистики, комбинаторики и теории вероятностей», «Решение задач по геометрии». Курс рассчитан на обучающихся, желающих хорошо подготовиться к ЕГЭ и к дальнейшему изучению математики в ВУЗах.</w:t>
      </w:r>
    </w:p>
    <w:p w14:paraId="7ABBD739">
      <w:pPr>
        <w:pStyle w:val="6"/>
        <w:spacing w:before="0" w:after="0"/>
        <w:ind w:firstLine="284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serif;Times New Roman" w:hAnsi="serif;Times New Roman" w:cs="Arial"/>
          <w:color w:val="000000"/>
        </w:rPr>
        <w:t>В процессе изучения данного курса будут использованы приемы индивидуальной, парной, групповой деятельности для осуществления самооценки, взаимоконтроля; развиваться умения и навыки работы с математической литературой и использования интернет-ресурсов.</w:t>
      </w:r>
    </w:p>
    <w:p w14:paraId="73F2FED9">
      <w:pPr>
        <w:pStyle w:val="6"/>
        <w:spacing w:before="0" w:after="0"/>
        <w:ind w:firstLine="284"/>
        <w:rPr>
          <w:rFonts w:ascii="Arial" w:hAnsi="Arial" w:cs="Arial"/>
          <w:color w:val="000000"/>
          <w:sz w:val="21"/>
          <w:szCs w:val="21"/>
        </w:rPr>
      </w:pPr>
    </w:p>
    <w:p w14:paraId="3F5C260E">
      <w:pPr>
        <w:pStyle w:val="6"/>
        <w:spacing w:before="0" w:after="0"/>
        <w:ind w:firstLine="284"/>
        <w:rPr>
          <w:rFonts w:ascii="Arial" w:hAnsi="Arial" w:cs="Arial"/>
          <w:color w:val="000000"/>
          <w:sz w:val="21"/>
          <w:szCs w:val="21"/>
        </w:rPr>
      </w:pPr>
    </w:p>
    <w:p w14:paraId="2FC32470">
      <w:pPr>
        <w:pStyle w:val="6"/>
        <w:spacing w:before="0" w:after="0"/>
        <w:ind w:firstLine="284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Цели курса:</w:t>
      </w:r>
    </w:p>
    <w:p w14:paraId="31FE0751">
      <w:pPr>
        <w:pStyle w:val="6"/>
        <w:spacing w:before="0" w:after="0"/>
        <w:ind w:firstLine="284"/>
        <w:rPr>
          <w:rFonts w:ascii="Arial" w:hAnsi="Arial" w:cs="Arial"/>
          <w:color w:val="000000"/>
          <w:sz w:val="21"/>
          <w:szCs w:val="21"/>
        </w:rPr>
      </w:pPr>
    </w:p>
    <w:p w14:paraId="3D79D782">
      <w:pPr>
        <w:pStyle w:val="6"/>
        <w:numPr>
          <w:ilvl w:val="0"/>
          <w:numId w:val="1"/>
        </w:numPr>
        <w:spacing w:before="0" w:after="0"/>
        <w:ind w:left="0" w:firstLine="284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Коррекция и углубление конкретных математических знаний, необходимых для прохождения государственной (итоговой) аттестации за курс средней полной школы в форме и по материалам ЕГЭ, для изучения смежных дисциплин, для продолжения образования.</w:t>
      </w:r>
    </w:p>
    <w:p w14:paraId="51390586">
      <w:pPr>
        <w:pStyle w:val="6"/>
        <w:numPr>
          <w:ilvl w:val="0"/>
          <w:numId w:val="1"/>
        </w:numPr>
        <w:spacing w:before="0" w:after="0"/>
        <w:ind w:left="0" w:firstLine="284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Интеллектуальное развитие учащихся, формирование качеств мышления, характерных для математической деятельности и необходимых для продуктивной жизни в обществе.</w:t>
      </w:r>
    </w:p>
    <w:p w14:paraId="650F6F18">
      <w:pPr>
        <w:pStyle w:val="6"/>
        <w:spacing w:before="0" w:after="0"/>
        <w:ind w:firstLine="284"/>
        <w:rPr>
          <w:rFonts w:ascii="Arial" w:hAnsi="Arial" w:cs="Arial"/>
          <w:color w:val="000000"/>
          <w:sz w:val="21"/>
          <w:szCs w:val="21"/>
        </w:rPr>
      </w:pPr>
    </w:p>
    <w:p w14:paraId="2EDC3364">
      <w:pPr>
        <w:pStyle w:val="6"/>
        <w:spacing w:before="0" w:after="0"/>
        <w:ind w:firstLine="284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Задачи курса:</w:t>
      </w:r>
    </w:p>
    <w:p w14:paraId="03944415">
      <w:pPr>
        <w:pStyle w:val="6"/>
        <w:numPr>
          <w:ilvl w:val="0"/>
          <w:numId w:val="2"/>
        </w:numPr>
        <w:spacing w:before="0" w:after="0"/>
        <w:ind w:left="0" w:firstLine="284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Систематическое повторение учебного материала по основным темам курса алгебры и начал анализа и геометрии.</w:t>
      </w:r>
    </w:p>
    <w:p w14:paraId="06D23125">
      <w:pPr>
        <w:pStyle w:val="6"/>
        <w:numPr>
          <w:ilvl w:val="0"/>
          <w:numId w:val="2"/>
        </w:numPr>
        <w:spacing w:before="0" w:after="0"/>
        <w:ind w:left="0" w:firstLine="284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Оказание практической коррекционной помощи учащимся в изучении отдельных тем предмета.</w:t>
      </w:r>
    </w:p>
    <w:p w14:paraId="7ABFD546">
      <w:pPr>
        <w:pStyle w:val="6"/>
        <w:numPr>
          <w:ilvl w:val="0"/>
          <w:numId w:val="2"/>
        </w:numPr>
        <w:spacing w:before="0" w:after="0"/>
        <w:ind w:left="0" w:firstLine="284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Формирование поисково-исследовательского метода.</w:t>
      </w:r>
    </w:p>
    <w:p w14:paraId="5BF8CFCD">
      <w:pPr>
        <w:pStyle w:val="6"/>
        <w:numPr>
          <w:ilvl w:val="0"/>
          <w:numId w:val="2"/>
        </w:numPr>
        <w:spacing w:before="0" w:after="0"/>
        <w:ind w:left="0" w:firstLine="284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Акцентирование внимания учащихся на единых требованиях к правилам оформления решения различных заданий.</w:t>
      </w:r>
    </w:p>
    <w:p w14:paraId="5689B549">
      <w:pPr>
        <w:pStyle w:val="6"/>
        <w:numPr>
          <w:ilvl w:val="0"/>
          <w:numId w:val="2"/>
        </w:numPr>
        <w:spacing w:before="0" w:after="0"/>
        <w:ind w:left="0" w:firstLine="284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Осуществление тематического контроля на основе мониторинга выполнения учащимися типовых экзаменационных заданий.</w:t>
      </w:r>
    </w:p>
    <w:p w14:paraId="35056817">
      <w:pPr>
        <w:pStyle w:val="6"/>
        <w:numPr>
          <w:ilvl w:val="0"/>
          <w:numId w:val="2"/>
        </w:numPr>
        <w:spacing w:before="0" w:after="0"/>
        <w:ind w:left="0" w:firstLine="284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Получение школьниками дополнительных знаний по математике.</w:t>
      </w:r>
    </w:p>
    <w:p w14:paraId="51381466">
      <w:pPr>
        <w:pStyle w:val="6"/>
        <w:numPr>
          <w:ilvl w:val="0"/>
          <w:numId w:val="2"/>
        </w:numPr>
        <w:spacing w:before="0" w:after="0"/>
        <w:ind w:left="0" w:firstLine="284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Воспитание культуры личности, отношения к математике как части общечеловеческой культуры, играющей особую роль в общественном развитии.</w:t>
      </w:r>
    </w:p>
    <w:p w14:paraId="438D3B00">
      <w:pPr>
        <w:pStyle w:val="6"/>
        <w:spacing w:before="0" w:after="0"/>
        <w:ind w:firstLine="284"/>
        <w:rPr>
          <w:rFonts w:ascii="Arial" w:hAnsi="Arial" w:cs="Arial"/>
          <w:color w:val="000000"/>
          <w:sz w:val="21"/>
          <w:szCs w:val="21"/>
        </w:rPr>
      </w:pPr>
    </w:p>
    <w:p w14:paraId="2FD364A0">
      <w:pPr>
        <w:pStyle w:val="6"/>
        <w:spacing w:before="0" w:after="0"/>
        <w:ind w:firstLine="284"/>
        <w:jc w:val="center"/>
        <w:rPr>
          <w:rFonts w:eastAsia="Times New Roman"/>
        </w:rPr>
      </w:pPr>
    </w:p>
    <w:p w14:paraId="6BF848DD">
      <w:pPr>
        <w:pStyle w:val="6"/>
        <w:spacing w:before="0" w:after="0"/>
        <w:ind w:firstLine="284"/>
        <w:jc w:val="center"/>
        <w:rPr>
          <w:rFonts w:eastAsia="Times New Roman"/>
        </w:rPr>
      </w:pPr>
    </w:p>
    <w:p w14:paraId="6782C6F1">
      <w:pPr>
        <w:pStyle w:val="6"/>
        <w:spacing w:before="0" w:after="0"/>
        <w:ind w:firstLine="284"/>
        <w:jc w:val="center"/>
        <w:rPr>
          <w:rFonts w:eastAsia="Times New Roman"/>
        </w:rPr>
      </w:pPr>
    </w:p>
    <w:p w14:paraId="771BF205">
      <w:pPr>
        <w:pStyle w:val="6"/>
        <w:spacing w:before="0" w:after="0"/>
        <w:ind w:firstLine="284"/>
        <w:jc w:val="center"/>
        <w:rPr>
          <w:rFonts w:eastAsia="Times New Roman"/>
        </w:rPr>
      </w:pPr>
    </w:p>
    <w:p w14:paraId="55B7BB79">
      <w:pPr>
        <w:pStyle w:val="6"/>
        <w:spacing w:before="0" w:after="0"/>
        <w:ind w:firstLine="284"/>
        <w:jc w:val="center"/>
        <w:rPr>
          <w:rFonts w:eastAsia="Times New Roman"/>
        </w:rPr>
      </w:pPr>
    </w:p>
    <w:p w14:paraId="3EDAB93D">
      <w:pPr>
        <w:pStyle w:val="6"/>
        <w:spacing w:before="0" w:after="0"/>
        <w:ind w:firstLine="284"/>
        <w:jc w:val="center"/>
        <w:rPr>
          <w:rFonts w:eastAsia="Times New Roman"/>
        </w:rPr>
      </w:pPr>
    </w:p>
    <w:p w14:paraId="7CEB43B7">
      <w:pPr>
        <w:pStyle w:val="6"/>
        <w:spacing w:before="0" w:after="0"/>
        <w:ind w:firstLine="284"/>
        <w:jc w:val="center"/>
        <w:rPr>
          <w:rFonts w:eastAsia="Times New Roman"/>
        </w:rPr>
      </w:pPr>
    </w:p>
    <w:p w14:paraId="153EBAFF">
      <w:pPr>
        <w:pStyle w:val="6"/>
        <w:spacing w:before="0" w:after="0"/>
        <w:ind w:firstLine="284"/>
        <w:jc w:val="center"/>
        <w:rPr>
          <w:rFonts w:eastAsia="Times New Roman"/>
        </w:rPr>
      </w:pPr>
    </w:p>
    <w:p w14:paraId="24E0854D">
      <w:pPr>
        <w:pStyle w:val="6"/>
        <w:spacing w:before="0" w:after="0"/>
        <w:ind w:firstLine="284"/>
        <w:jc w:val="center"/>
        <w:rPr>
          <w:rFonts w:eastAsia="Times New Roman"/>
        </w:rPr>
      </w:pPr>
    </w:p>
    <w:p w14:paraId="1D2D1E0B">
      <w:pPr>
        <w:pStyle w:val="6"/>
        <w:spacing w:before="0" w:after="0"/>
        <w:ind w:firstLine="284"/>
        <w:jc w:val="center"/>
        <w:rPr>
          <w:rFonts w:eastAsia="Times New Roman"/>
        </w:rPr>
      </w:pPr>
    </w:p>
    <w:p w14:paraId="77DF96F1">
      <w:pPr>
        <w:pStyle w:val="6"/>
        <w:spacing w:before="0" w:after="0"/>
        <w:rPr>
          <w:rFonts w:eastAsia="Times New Roman"/>
        </w:rPr>
      </w:pPr>
    </w:p>
    <w:p w14:paraId="3F719130">
      <w:pPr>
        <w:pStyle w:val="6"/>
        <w:spacing w:before="0" w:after="0"/>
        <w:rPr>
          <w:rFonts w:eastAsia="Times New Roman"/>
        </w:rPr>
      </w:pPr>
    </w:p>
    <w:p w14:paraId="798D3E23">
      <w:pPr>
        <w:pStyle w:val="6"/>
        <w:spacing w:before="0" w:after="0"/>
        <w:ind w:firstLine="284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serif;Times New Roman" w:hAnsi="serif;Times New Roman" w:cs="Arial"/>
          <w:b/>
          <w:bCs/>
          <w:color w:val="000000"/>
        </w:rPr>
        <w:t xml:space="preserve">Раздел </w:t>
      </w:r>
      <w:r>
        <w:rPr>
          <w:rFonts w:hint="default" w:ascii="serif;Times New Roman" w:hAnsi="serif;Times New Roman" w:cs="Arial"/>
          <w:b/>
          <w:bCs/>
          <w:color w:val="000000"/>
          <w:lang w:val="ru-RU"/>
        </w:rPr>
        <w:t>2</w:t>
      </w:r>
      <w:r>
        <w:rPr>
          <w:rFonts w:ascii="serif;Times New Roman" w:hAnsi="serif;Times New Roman" w:cs="Arial"/>
          <w:b/>
          <w:bCs/>
          <w:color w:val="000000"/>
        </w:rPr>
        <w:t>. Содержание обучения</w:t>
      </w:r>
    </w:p>
    <w:p w14:paraId="40D2FB04">
      <w:pPr>
        <w:pStyle w:val="6"/>
        <w:shd w:val="clear" w:color="auto" w:fill="FFFFFF"/>
        <w:spacing w:before="0" w:after="150"/>
        <w:ind w:firstLine="284"/>
        <w:rPr>
          <w:color w:val="000000"/>
        </w:rPr>
      </w:pPr>
      <w:r>
        <w:rPr>
          <w:rStyle w:val="8"/>
          <w:i/>
          <w:iCs/>
          <w:color w:val="000000"/>
        </w:rPr>
        <w:t>Текстовые задачи 5ч</w:t>
      </w:r>
    </w:p>
    <w:p w14:paraId="65446E17">
      <w:pPr>
        <w:pStyle w:val="6"/>
        <w:shd w:val="clear" w:color="auto" w:fill="FFFFFF"/>
        <w:spacing w:before="0" w:after="150"/>
        <w:ind w:firstLine="284"/>
        <w:rPr>
          <w:color w:val="000000"/>
        </w:rPr>
      </w:pPr>
      <w:r>
        <w:rPr>
          <w:color w:val="000000"/>
        </w:rPr>
        <w:t>Дроби и проценты. Смеси и сплавы. Движение. Работа. Задачи на анализ практической ситуации.</w:t>
      </w:r>
    </w:p>
    <w:p w14:paraId="0BB7A25A">
      <w:pPr>
        <w:pStyle w:val="6"/>
        <w:shd w:val="clear" w:color="auto" w:fill="FFFFFF"/>
        <w:spacing w:before="0" w:after="150"/>
        <w:ind w:firstLine="284"/>
        <w:rPr>
          <w:color w:val="000000"/>
        </w:rPr>
      </w:pPr>
      <w:r>
        <w:rPr>
          <w:rStyle w:val="8"/>
          <w:color w:val="000000"/>
        </w:rPr>
        <w:t>. </w:t>
      </w:r>
      <w:r>
        <w:rPr>
          <w:rStyle w:val="8"/>
          <w:i/>
          <w:iCs/>
          <w:color w:val="000000"/>
        </w:rPr>
        <w:t>Выражения и преобразования 5ч</w:t>
      </w:r>
    </w:p>
    <w:p w14:paraId="2571C55E">
      <w:pPr>
        <w:pStyle w:val="6"/>
        <w:shd w:val="clear" w:color="auto" w:fill="FFFFFF"/>
        <w:spacing w:before="0" w:after="150"/>
        <w:ind w:firstLine="284"/>
        <w:rPr>
          <w:b/>
          <w:bCs/>
          <w:color w:val="000000"/>
        </w:rPr>
      </w:pPr>
      <w:r>
        <w:rPr>
          <w:rStyle w:val="8"/>
          <w:color w:val="000000"/>
        </w:rPr>
        <w:t>. Тождественные преобразования иррациональных и степенных выражений. Тождественные преобразования логарифмических выражений.</w:t>
      </w:r>
      <w:r>
        <w:rPr>
          <w:b/>
          <w:bCs/>
          <w:color w:val="000000"/>
        </w:rPr>
        <w:t> </w:t>
      </w:r>
      <w:r>
        <w:rPr>
          <w:rStyle w:val="8"/>
          <w:color w:val="000000"/>
        </w:rPr>
        <w:t>Тождественные преобразования тригонометрических выражений</w:t>
      </w:r>
    </w:p>
    <w:p w14:paraId="2DFBA816">
      <w:pPr>
        <w:pStyle w:val="6"/>
        <w:shd w:val="clear" w:color="auto" w:fill="FFFFFF"/>
        <w:spacing w:before="0" w:after="150"/>
        <w:ind w:firstLine="284"/>
        <w:rPr>
          <w:color w:val="000000"/>
        </w:rPr>
      </w:pPr>
      <w:r>
        <w:rPr>
          <w:rStyle w:val="8"/>
          <w:i/>
          <w:iCs/>
          <w:color w:val="000000"/>
        </w:rPr>
        <w:t>Функции и их свойства 4ч</w:t>
      </w:r>
    </w:p>
    <w:p w14:paraId="730904F3">
      <w:pPr>
        <w:pStyle w:val="6"/>
        <w:shd w:val="clear" w:color="auto" w:fill="FFFFFF"/>
        <w:spacing w:before="0" w:after="150"/>
        <w:ind w:firstLine="284"/>
        <w:rPr>
          <w:color w:val="000000"/>
        </w:rPr>
      </w:pPr>
      <w:r>
        <w:rPr>
          <w:color w:val="000000"/>
        </w:rPr>
        <w:t>Исследование функций элементарными методами. Производная функции, ее геометрический и физический смысл. Исследование функций с помощью производной.</w:t>
      </w:r>
    </w:p>
    <w:p w14:paraId="6C2873F8">
      <w:pPr>
        <w:pStyle w:val="6"/>
        <w:shd w:val="clear" w:color="auto" w:fill="FFFFFF"/>
        <w:spacing w:before="0" w:after="150"/>
        <w:ind w:firstLine="284"/>
        <w:rPr>
          <w:color w:val="000000"/>
        </w:rPr>
      </w:pPr>
      <w:r>
        <w:rPr>
          <w:color w:val="000000"/>
        </w:rPr>
        <w:t> </w:t>
      </w:r>
      <w:r>
        <w:rPr>
          <w:rStyle w:val="8"/>
          <w:i/>
          <w:iCs/>
          <w:color w:val="000000"/>
        </w:rPr>
        <w:t>Уравнения, неравенства и их системы 6ч</w:t>
      </w:r>
    </w:p>
    <w:p w14:paraId="40B0F41E">
      <w:pPr>
        <w:pStyle w:val="6"/>
        <w:shd w:val="clear" w:color="auto" w:fill="FFFFFF"/>
        <w:spacing w:before="0" w:after="150"/>
        <w:ind w:firstLine="284"/>
        <w:rPr>
          <w:color w:val="000000"/>
        </w:rPr>
      </w:pPr>
      <w:r>
        <w:rPr>
          <w:color w:val="000000"/>
        </w:rPr>
        <w:t>Рациональные уравнения, неравенства и их системы. Иррациональные уравнения и их системы. Тригонометрические уравнения и их системы. Показательные уравнения,</w:t>
      </w:r>
    </w:p>
    <w:p w14:paraId="1BF37BE8">
      <w:pPr>
        <w:pStyle w:val="6"/>
        <w:shd w:val="clear" w:color="auto" w:fill="FFFFFF"/>
        <w:spacing w:before="0" w:after="150"/>
        <w:ind w:firstLine="284"/>
        <w:rPr>
          <w:color w:val="000000"/>
        </w:rPr>
      </w:pPr>
      <w:r>
        <w:rPr>
          <w:color w:val="000000"/>
        </w:rPr>
        <w:t>неравенства и их системы. Логарифмические уравнения, неравенства и их системы. Комбинированные уравнения и смешанные системы.</w:t>
      </w:r>
    </w:p>
    <w:p w14:paraId="1603D14D">
      <w:pPr>
        <w:pStyle w:val="6"/>
        <w:shd w:val="clear" w:color="auto" w:fill="FFFFFF"/>
        <w:spacing w:before="0" w:after="150"/>
        <w:ind w:firstLine="284"/>
        <w:rPr>
          <w:color w:val="000000"/>
        </w:rPr>
      </w:pPr>
      <w:r>
        <w:rPr>
          <w:rStyle w:val="8"/>
          <w:i/>
          <w:iCs/>
          <w:color w:val="000000"/>
        </w:rPr>
        <w:t>Задания</w:t>
      </w:r>
      <w:r>
        <w:rPr>
          <w:i/>
          <w:iCs/>
          <w:color w:val="000000"/>
        </w:rPr>
        <w:t> </w:t>
      </w:r>
      <w:r>
        <w:rPr>
          <w:rStyle w:val="8"/>
          <w:i/>
          <w:iCs/>
          <w:color w:val="000000"/>
        </w:rPr>
        <w:t>с параметром 3 ч</w:t>
      </w:r>
    </w:p>
    <w:p w14:paraId="05592B2F">
      <w:pPr>
        <w:pStyle w:val="6"/>
        <w:shd w:val="clear" w:color="auto" w:fill="FFFFFF"/>
        <w:spacing w:before="0" w:after="150"/>
        <w:ind w:firstLine="284"/>
        <w:rPr>
          <w:color w:val="000000"/>
        </w:rPr>
      </w:pPr>
      <w:r>
        <w:rPr>
          <w:color w:val="000000"/>
        </w:rPr>
        <w:t>Уравнения и неравенства. Уравнения и неравенства с модулем. </w:t>
      </w:r>
    </w:p>
    <w:p w14:paraId="6BD8B91B">
      <w:pPr>
        <w:pStyle w:val="6"/>
        <w:shd w:val="clear" w:color="auto" w:fill="FFFFFF"/>
        <w:spacing w:before="0" w:after="150"/>
        <w:ind w:firstLine="284"/>
        <w:rPr>
          <w:color w:val="000000"/>
        </w:rPr>
      </w:pPr>
      <w:r>
        <w:rPr>
          <w:rStyle w:val="8"/>
          <w:i/>
          <w:iCs/>
          <w:color w:val="000000"/>
        </w:rPr>
        <w:t>Планиметрия 3ч</w:t>
      </w:r>
    </w:p>
    <w:p w14:paraId="45C03314">
      <w:pPr>
        <w:pStyle w:val="6"/>
        <w:shd w:val="clear" w:color="auto" w:fill="FFFFFF"/>
        <w:spacing w:before="0" w:after="150"/>
        <w:ind w:firstLine="284"/>
        <w:rPr>
          <w:color w:val="000000"/>
        </w:rPr>
      </w:pPr>
      <w:r>
        <w:rPr>
          <w:color w:val="000000"/>
        </w:rPr>
        <w:t>Треугольники. Четырехугольники. Окружность. Окружности, вписанные в треугольник и четырехугольник. Окружности, описанные около треугольника и четырехугольника.</w:t>
      </w:r>
    </w:p>
    <w:p w14:paraId="6DAD93D1">
      <w:pPr>
        <w:pStyle w:val="6"/>
        <w:shd w:val="clear" w:color="auto" w:fill="FFFFFF"/>
        <w:spacing w:before="0" w:after="150"/>
        <w:ind w:firstLine="284"/>
        <w:rPr>
          <w:color w:val="000000"/>
        </w:rPr>
      </w:pPr>
      <w:r>
        <w:rPr>
          <w:color w:val="000000"/>
        </w:rPr>
        <w:t> </w:t>
      </w:r>
      <w:r>
        <w:rPr>
          <w:rStyle w:val="8"/>
          <w:i/>
          <w:iCs/>
          <w:color w:val="000000"/>
        </w:rPr>
        <w:t>Стереометрия 3 ч</w:t>
      </w:r>
    </w:p>
    <w:p w14:paraId="62852C5B">
      <w:pPr>
        <w:pStyle w:val="6"/>
        <w:shd w:val="clear" w:color="auto" w:fill="FFFFFF"/>
        <w:spacing w:before="0" w:after="150"/>
        <w:ind w:firstLine="284"/>
        <w:rPr>
          <w:color w:val="000000"/>
        </w:rPr>
      </w:pPr>
      <w:r>
        <w:rPr>
          <w:color w:val="000000"/>
        </w:rPr>
        <w:t>Углы и расстояния. Сечения многогранников плоскостью. Площади поверхностей тел. Объемы тел.</w:t>
      </w:r>
    </w:p>
    <w:p w14:paraId="2E36C636">
      <w:pPr>
        <w:widowControl w:val="0"/>
        <w:spacing w:after="0" w:line="360" w:lineRule="auto"/>
        <w:ind w:firstLine="284"/>
        <w:jc w:val="center"/>
        <w:rPr>
          <w:rFonts w:ascii="Arial" w:hAnsi="Arial" w:cs="Arial"/>
          <w:color w:val="000000"/>
          <w:sz w:val="21"/>
          <w:szCs w:val="21"/>
        </w:rPr>
      </w:pPr>
    </w:p>
    <w:p w14:paraId="02B89A3D">
      <w:pPr>
        <w:widowControl w:val="0"/>
        <w:spacing w:after="0" w:line="360" w:lineRule="auto"/>
        <w:ind w:firstLine="284"/>
        <w:jc w:val="center"/>
        <w:rPr>
          <w:rFonts w:ascii="Arial" w:hAnsi="Arial" w:cs="Arial"/>
          <w:color w:val="000000"/>
          <w:sz w:val="21"/>
          <w:szCs w:val="21"/>
        </w:rPr>
      </w:pPr>
    </w:p>
    <w:p w14:paraId="6495C8D3">
      <w:pPr>
        <w:widowControl w:val="0"/>
        <w:spacing w:after="0" w:line="360" w:lineRule="auto"/>
        <w:ind w:firstLine="284"/>
        <w:jc w:val="center"/>
        <w:rPr>
          <w:rFonts w:ascii="Times New Roman" w:hAnsi="Times New Roman"/>
          <w:sz w:val="32"/>
          <w:szCs w:val="32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14:paraId="33819A41">
      <w:pPr>
        <w:widowControl w:val="0"/>
        <w:spacing w:after="0" w:line="360" w:lineRule="auto"/>
        <w:ind w:firstLine="284"/>
        <w:jc w:val="center"/>
        <w:rPr>
          <w:rFonts w:ascii="Arial" w:hAnsi="Arial" w:cs="Arial"/>
          <w:b/>
          <w:bCs/>
          <w:color w:val="000000"/>
          <w:sz w:val="21"/>
          <w:szCs w:val="21"/>
          <w:highlight w:val="white"/>
        </w:rPr>
      </w:pPr>
    </w:p>
    <w:p w14:paraId="5E02FFD2">
      <w:pPr>
        <w:widowControl w:val="0"/>
        <w:spacing w:after="0" w:line="360" w:lineRule="auto"/>
        <w:ind w:firstLine="284"/>
        <w:jc w:val="center"/>
        <w:rPr>
          <w:rFonts w:ascii="Arial" w:hAnsi="Arial" w:cs="Arial"/>
          <w:b/>
          <w:bCs/>
          <w:color w:val="000000"/>
          <w:sz w:val="21"/>
          <w:szCs w:val="21"/>
          <w:highlight w:val="white"/>
        </w:rPr>
      </w:pPr>
    </w:p>
    <w:p w14:paraId="502F1562">
      <w:pPr>
        <w:widowControl w:val="0"/>
        <w:spacing w:after="0" w:line="360" w:lineRule="auto"/>
        <w:ind w:firstLine="284"/>
        <w:jc w:val="center"/>
        <w:rPr>
          <w:rFonts w:ascii="Arial" w:hAnsi="Arial" w:cs="Arial"/>
          <w:b/>
          <w:bCs/>
          <w:color w:val="000000"/>
          <w:sz w:val="21"/>
          <w:szCs w:val="21"/>
          <w:highlight w:val="white"/>
        </w:rPr>
      </w:pPr>
    </w:p>
    <w:p w14:paraId="794F267A">
      <w:pPr>
        <w:widowControl w:val="0"/>
        <w:spacing w:after="0" w:line="360" w:lineRule="auto"/>
        <w:ind w:firstLine="284"/>
        <w:jc w:val="center"/>
        <w:rPr>
          <w:rFonts w:ascii="Arial" w:hAnsi="Arial" w:cs="Arial"/>
          <w:b/>
          <w:bCs/>
          <w:color w:val="000000"/>
          <w:sz w:val="21"/>
          <w:szCs w:val="21"/>
          <w:highlight w:val="white"/>
        </w:rPr>
      </w:pPr>
    </w:p>
    <w:p w14:paraId="7E86F3CE">
      <w:pPr>
        <w:widowControl w:val="0"/>
        <w:spacing w:after="0" w:line="360" w:lineRule="auto"/>
        <w:ind w:firstLine="284"/>
        <w:jc w:val="center"/>
        <w:rPr>
          <w:rFonts w:ascii="Arial" w:hAnsi="Arial" w:cs="Arial"/>
          <w:b/>
          <w:bCs/>
          <w:color w:val="000000"/>
          <w:sz w:val="21"/>
          <w:szCs w:val="21"/>
          <w:highlight w:val="white"/>
        </w:rPr>
      </w:pPr>
    </w:p>
    <w:p w14:paraId="68893445">
      <w:pPr>
        <w:widowControl w:val="0"/>
        <w:spacing w:after="0" w:line="360" w:lineRule="auto"/>
        <w:ind w:firstLine="284"/>
        <w:jc w:val="center"/>
        <w:rPr>
          <w:rFonts w:ascii="Arial" w:hAnsi="Arial" w:cs="Arial"/>
          <w:b/>
          <w:bCs/>
          <w:color w:val="000000"/>
          <w:sz w:val="21"/>
          <w:szCs w:val="21"/>
          <w:highlight w:val="white"/>
        </w:rPr>
      </w:pPr>
    </w:p>
    <w:p w14:paraId="5B4CC95A">
      <w:pPr>
        <w:widowControl w:val="0"/>
        <w:spacing w:after="0" w:line="360" w:lineRule="auto"/>
        <w:ind w:firstLine="284"/>
        <w:jc w:val="center"/>
        <w:rPr>
          <w:rFonts w:ascii="Arial" w:hAnsi="Arial" w:cs="Arial"/>
          <w:b/>
          <w:bCs/>
          <w:color w:val="000000"/>
          <w:sz w:val="21"/>
          <w:szCs w:val="21"/>
          <w:highlight w:val="white"/>
        </w:rPr>
      </w:pPr>
    </w:p>
    <w:p w14:paraId="0C4793AF">
      <w:pPr>
        <w:widowControl w:val="0"/>
        <w:spacing w:after="0" w:line="360" w:lineRule="auto"/>
        <w:ind w:firstLine="284"/>
        <w:jc w:val="center"/>
        <w:rPr>
          <w:rFonts w:ascii="Arial" w:hAnsi="Arial" w:cs="Arial"/>
          <w:b/>
          <w:bCs/>
          <w:color w:val="000000"/>
          <w:sz w:val="21"/>
          <w:szCs w:val="21"/>
          <w:highlight w:val="white"/>
        </w:rPr>
      </w:pPr>
    </w:p>
    <w:p w14:paraId="138054B2">
      <w:pPr>
        <w:widowControl w:val="0"/>
        <w:spacing w:after="0" w:line="360" w:lineRule="auto"/>
        <w:ind w:firstLine="284"/>
        <w:jc w:val="center"/>
        <w:rPr>
          <w:rFonts w:ascii="Arial" w:hAnsi="Arial" w:cs="Arial"/>
          <w:b/>
          <w:bCs/>
          <w:color w:val="000000"/>
          <w:sz w:val="21"/>
          <w:szCs w:val="21"/>
          <w:highlight w:val="white"/>
        </w:rPr>
      </w:pPr>
    </w:p>
    <w:p w14:paraId="03FD6DD9">
      <w:pPr>
        <w:widowControl w:val="0"/>
        <w:spacing w:after="0" w:line="360" w:lineRule="auto"/>
        <w:ind w:firstLine="284"/>
        <w:jc w:val="center"/>
        <w:rPr>
          <w:rFonts w:ascii="Arial" w:hAnsi="Arial" w:cs="Arial"/>
          <w:b/>
          <w:bCs/>
          <w:color w:val="000000"/>
          <w:sz w:val="21"/>
          <w:szCs w:val="21"/>
          <w:highlight w:val="white"/>
        </w:rPr>
      </w:pPr>
    </w:p>
    <w:p w14:paraId="336A9B3D">
      <w:pPr>
        <w:widowControl w:val="0"/>
        <w:spacing w:after="0" w:line="360" w:lineRule="auto"/>
        <w:ind w:firstLine="284"/>
        <w:jc w:val="center"/>
        <w:rPr>
          <w:rFonts w:ascii="Arial" w:hAnsi="Arial" w:cs="Arial"/>
          <w:b/>
          <w:bCs/>
          <w:color w:val="000000"/>
          <w:sz w:val="21"/>
          <w:szCs w:val="21"/>
          <w:highlight w:val="white"/>
        </w:rPr>
      </w:pPr>
    </w:p>
    <w:p w14:paraId="4635AEA0">
      <w:pPr>
        <w:widowControl w:val="0"/>
        <w:spacing w:after="0" w:line="360" w:lineRule="auto"/>
        <w:ind w:firstLine="284"/>
        <w:jc w:val="center"/>
        <w:rPr>
          <w:rFonts w:ascii="Arial" w:hAnsi="Arial" w:cs="Arial"/>
          <w:b/>
          <w:bCs/>
          <w:color w:val="000000"/>
          <w:sz w:val="21"/>
          <w:szCs w:val="21"/>
          <w:highlight w:val="white"/>
        </w:rPr>
      </w:pPr>
    </w:p>
    <w:p w14:paraId="033C30E3">
      <w:pPr>
        <w:pStyle w:val="6"/>
        <w:spacing w:before="0" w:after="0"/>
        <w:ind w:firstLine="284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eastAsia="Times New Roman"/>
          <w:b/>
        </w:rPr>
        <w:t xml:space="preserve">Раздел </w:t>
      </w:r>
      <w:r>
        <w:rPr>
          <w:rFonts w:hint="default" w:eastAsia="Times New Roman"/>
          <w:b/>
          <w:lang w:val="ru-RU"/>
        </w:rPr>
        <w:t>3</w:t>
      </w:r>
      <w:r>
        <w:rPr>
          <w:rFonts w:eastAsia="Times New Roman"/>
          <w:b/>
        </w:rPr>
        <w:t>.</w:t>
      </w:r>
      <w:r>
        <w:rPr>
          <w:rFonts w:eastAsia="Times New Roman"/>
        </w:rPr>
        <w:t xml:space="preserve"> </w:t>
      </w:r>
      <w:r>
        <w:rPr>
          <w:rFonts w:ascii="serif;Times New Roman" w:hAnsi="serif;Times New Roman" w:cs="Arial"/>
          <w:b/>
          <w:bCs/>
          <w:color w:val="000000"/>
        </w:rPr>
        <w:t>Планируемые результаты изучения курса</w:t>
      </w:r>
    </w:p>
    <w:p w14:paraId="37CC7F11">
      <w:pPr>
        <w:pStyle w:val="6"/>
        <w:spacing w:before="0" w:after="0"/>
        <w:ind w:firstLine="284"/>
        <w:rPr>
          <w:rFonts w:ascii="Arial" w:hAnsi="Arial" w:cs="Arial"/>
          <w:color w:val="000000"/>
          <w:sz w:val="21"/>
          <w:szCs w:val="21"/>
        </w:rPr>
      </w:pPr>
    </w:p>
    <w:p w14:paraId="6D0DCFC7">
      <w:pPr>
        <w:pStyle w:val="6"/>
        <w:spacing w:before="0" w:after="0"/>
        <w:ind w:firstLine="284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 результате изучения курса учащиеся 11 класса должны </w:t>
      </w:r>
      <w:r>
        <w:rPr>
          <w:b/>
          <w:bCs/>
          <w:color w:val="000000"/>
        </w:rPr>
        <w:t>уметь:</w:t>
      </w:r>
    </w:p>
    <w:p w14:paraId="220D033A">
      <w:pPr>
        <w:pStyle w:val="6"/>
        <w:numPr>
          <w:ilvl w:val="0"/>
          <w:numId w:val="3"/>
        </w:numPr>
        <w:tabs>
          <w:tab w:val="left" w:pos="220"/>
          <w:tab w:val="clear" w:pos="720"/>
        </w:tabs>
        <w:spacing w:before="0" w:after="0"/>
        <w:ind w:left="220" w:firstLine="284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находить значения корня натуральной степени, степени с рациональным показателем, логарифма, значения тригонометрических выражений на основе определений и основных свойств, пользоваться оценкой и прикидкой при практических расчетах;</w:t>
      </w:r>
    </w:p>
    <w:p w14:paraId="4B37E836">
      <w:pPr>
        <w:pStyle w:val="6"/>
        <w:numPr>
          <w:ilvl w:val="0"/>
          <w:numId w:val="3"/>
        </w:numPr>
        <w:tabs>
          <w:tab w:val="left" w:pos="220"/>
          <w:tab w:val="clear" w:pos="720"/>
        </w:tabs>
        <w:spacing w:before="0" w:after="0"/>
        <w:ind w:left="220" w:firstLine="284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выполнять тождественные преобразования тригонометрических, иррациональных, степенных, показательных и логарифмических выражений;</w:t>
      </w:r>
    </w:p>
    <w:p w14:paraId="60AE6942">
      <w:pPr>
        <w:pStyle w:val="6"/>
        <w:numPr>
          <w:ilvl w:val="0"/>
          <w:numId w:val="3"/>
        </w:numPr>
        <w:tabs>
          <w:tab w:val="left" w:pos="220"/>
          <w:tab w:val="clear" w:pos="720"/>
        </w:tabs>
        <w:spacing w:before="0" w:after="0"/>
        <w:ind w:left="220" w:firstLine="284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вычислять значения числовых и буквенных выражений, осуществляя необходимые подстановки и преобразования;</w:t>
      </w:r>
    </w:p>
    <w:p w14:paraId="5DFAA944">
      <w:pPr>
        <w:pStyle w:val="6"/>
        <w:numPr>
          <w:ilvl w:val="0"/>
          <w:numId w:val="3"/>
        </w:numPr>
        <w:tabs>
          <w:tab w:val="left" w:pos="220"/>
          <w:tab w:val="clear" w:pos="720"/>
        </w:tabs>
        <w:spacing w:before="0" w:after="0"/>
        <w:ind w:left="220" w:firstLine="284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определять значения функции по значению аргумента при различных способах задания функции;</w:t>
      </w:r>
    </w:p>
    <w:p w14:paraId="17C72D00">
      <w:pPr>
        <w:pStyle w:val="6"/>
        <w:numPr>
          <w:ilvl w:val="0"/>
          <w:numId w:val="3"/>
        </w:numPr>
        <w:tabs>
          <w:tab w:val="left" w:pos="220"/>
          <w:tab w:val="clear" w:pos="720"/>
        </w:tabs>
        <w:spacing w:before="0" w:after="0"/>
        <w:ind w:left="220" w:firstLine="284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строить графики линейной, квадратичной, тригонометрических, степенной, показательной и логарифмической функций;</w:t>
      </w:r>
    </w:p>
    <w:p w14:paraId="7BB5827A">
      <w:pPr>
        <w:pStyle w:val="6"/>
        <w:numPr>
          <w:ilvl w:val="0"/>
          <w:numId w:val="3"/>
        </w:numPr>
        <w:tabs>
          <w:tab w:val="left" w:pos="220"/>
          <w:tab w:val="clear" w:pos="720"/>
        </w:tabs>
        <w:spacing w:before="0" w:after="0"/>
        <w:ind w:left="220" w:firstLine="284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решать уравнения, простейшие системы уравнений, используя свойства функций и их графиков;</w:t>
      </w:r>
    </w:p>
    <w:p w14:paraId="2C5851EC">
      <w:pPr>
        <w:pStyle w:val="6"/>
        <w:numPr>
          <w:ilvl w:val="0"/>
          <w:numId w:val="3"/>
        </w:numPr>
        <w:tabs>
          <w:tab w:val="left" w:pos="220"/>
          <w:tab w:val="clear" w:pos="720"/>
        </w:tabs>
        <w:spacing w:before="0" w:after="0"/>
        <w:ind w:left="220" w:firstLine="284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решать рациональные, тригонометрические, иррациональные, показательные и логарифмические уравнения, </w:t>
      </w:r>
      <w:r>
        <w:rPr>
          <w:i/>
          <w:iCs/>
          <w:color w:val="000000"/>
        </w:rPr>
        <w:t>их системы</w:t>
      </w:r>
      <w:r>
        <w:rPr>
          <w:color w:val="000000"/>
        </w:rPr>
        <w:t>;</w:t>
      </w:r>
    </w:p>
    <w:p w14:paraId="69A45135">
      <w:pPr>
        <w:pStyle w:val="6"/>
        <w:numPr>
          <w:ilvl w:val="0"/>
          <w:numId w:val="3"/>
        </w:numPr>
        <w:tabs>
          <w:tab w:val="left" w:pos="220"/>
          <w:tab w:val="clear" w:pos="720"/>
        </w:tabs>
        <w:spacing w:before="0" w:after="0"/>
        <w:ind w:left="220" w:firstLine="284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решать рациональные, показательные и логарифмические неравенства, </w:t>
      </w:r>
      <w:r>
        <w:rPr>
          <w:i/>
          <w:iCs/>
          <w:color w:val="000000"/>
        </w:rPr>
        <w:t>их системы</w:t>
      </w:r>
      <w:r>
        <w:rPr>
          <w:color w:val="000000"/>
        </w:rPr>
        <w:t>;</w:t>
      </w:r>
    </w:p>
    <w:p w14:paraId="70C7E05E">
      <w:pPr>
        <w:pStyle w:val="6"/>
        <w:numPr>
          <w:ilvl w:val="0"/>
          <w:numId w:val="3"/>
        </w:numPr>
        <w:tabs>
          <w:tab w:val="left" w:pos="220"/>
          <w:tab w:val="clear" w:pos="720"/>
        </w:tabs>
        <w:spacing w:before="0" w:after="0"/>
        <w:ind w:left="220" w:firstLine="284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вычислять производные и первообразные элементарных функций;</w:t>
      </w:r>
    </w:p>
    <w:p w14:paraId="354D3E16">
      <w:pPr>
        <w:pStyle w:val="6"/>
        <w:tabs>
          <w:tab w:val="left" w:pos="220"/>
        </w:tabs>
        <w:spacing w:before="0" w:after="0"/>
        <w:ind w:left="220" w:firstLine="284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исследовать в простейших случаях функции на монотонность, находить наибольшие и наименьшие значения функций;</w:t>
      </w:r>
    </w:p>
    <w:p w14:paraId="130A3113">
      <w:pPr>
        <w:pStyle w:val="6"/>
        <w:numPr>
          <w:ilvl w:val="0"/>
          <w:numId w:val="4"/>
        </w:numPr>
        <w:tabs>
          <w:tab w:val="left" w:pos="220"/>
          <w:tab w:val="clear" w:pos="720"/>
        </w:tabs>
        <w:spacing w:before="0" w:after="0"/>
        <w:ind w:left="220" w:firstLine="284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решать геометрические задачи с применением соотношений и пропорциональных отрезков в прямоугольном треугольнике, основных теорем для произвольного треугольника;</w:t>
      </w:r>
    </w:p>
    <w:p w14:paraId="18FDDD0B">
      <w:pPr>
        <w:pStyle w:val="6"/>
        <w:numPr>
          <w:ilvl w:val="0"/>
          <w:numId w:val="4"/>
        </w:numPr>
        <w:tabs>
          <w:tab w:val="left" w:pos="220"/>
          <w:tab w:val="clear" w:pos="720"/>
        </w:tabs>
        <w:spacing w:before="0" w:after="0"/>
        <w:ind w:left="220" w:firstLine="284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решать геометрические задачи на клетчатой бумаге.</w:t>
      </w:r>
    </w:p>
    <w:p w14:paraId="3ED9AD33">
      <w:pPr>
        <w:pStyle w:val="6"/>
        <w:spacing w:before="0" w:after="0"/>
        <w:ind w:firstLine="284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Использовать приобретенные знания и умения в практической деятельности и повседневной жизни.</w:t>
      </w:r>
    </w:p>
    <w:p w14:paraId="4813DA3F">
      <w:pPr>
        <w:tabs>
          <w:tab w:val="left" w:pos="440"/>
          <w:tab w:val="left" w:pos="1140"/>
        </w:tabs>
        <w:spacing w:after="0"/>
        <w:ind w:firstLine="284"/>
        <w:rPr>
          <w:rFonts w:ascii="Times New Roman" w:hAnsi="Times New Roman"/>
          <w:color w:val="000000"/>
          <w:sz w:val="24"/>
          <w:szCs w:val="24"/>
        </w:rPr>
      </w:pPr>
    </w:p>
    <w:p w14:paraId="16D3383F">
      <w:pPr>
        <w:pStyle w:val="6"/>
        <w:shd w:val="clear" w:color="auto" w:fill="FFFFFF"/>
        <w:spacing w:before="0" w:after="0"/>
        <w:ind w:firstLine="284"/>
        <w:rPr>
          <w:color w:val="000000"/>
        </w:rPr>
      </w:pPr>
      <w:r>
        <w:rPr>
          <w:rFonts w:ascii="Arial" w:hAnsi="Arial" w:cs="Arial"/>
          <w:color w:val="000000"/>
          <w:sz w:val="21"/>
          <w:szCs w:val="21"/>
        </w:rPr>
        <w:tab/>
      </w:r>
      <w:r>
        <w:rPr>
          <w:b/>
          <w:bCs/>
          <w:color w:val="000000"/>
        </w:rPr>
        <w:t>Особенности курса:</w:t>
      </w:r>
    </w:p>
    <w:p w14:paraId="7F6A95C8">
      <w:pPr>
        <w:pStyle w:val="6"/>
        <w:shd w:val="clear" w:color="auto" w:fill="FFFFFF"/>
        <w:spacing w:before="0" w:after="0"/>
        <w:ind w:firstLine="284"/>
        <w:rPr>
          <w:color w:val="000000"/>
        </w:rPr>
      </w:pPr>
      <w:r>
        <w:rPr>
          <w:color w:val="000000"/>
        </w:rPr>
        <w:t>- интеграция разных тем;</w:t>
      </w:r>
    </w:p>
    <w:p w14:paraId="67A3BBF5">
      <w:pPr>
        <w:pStyle w:val="6"/>
        <w:shd w:val="clear" w:color="auto" w:fill="FFFFFF"/>
        <w:spacing w:before="0" w:after="0"/>
        <w:ind w:firstLine="284"/>
        <w:rPr>
          <w:color w:val="000000"/>
        </w:rPr>
      </w:pPr>
      <w:r>
        <w:rPr>
          <w:color w:val="000000"/>
        </w:rPr>
        <w:t>- практическая значимость для учащихся.</w:t>
      </w:r>
    </w:p>
    <w:p w14:paraId="1346EAF0">
      <w:pPr>
        <w:pStyle w:val="6"/>
        <w:shd w:val="clear" w:color="auto" w:fill="FFFFFF"/>
        <w:spacing w:before="0" w:after="0"/>
        <w:ind w:left="440" w:firstLine="284"/>
        <w:rPr>
          <w:color w:val="000000"/>
        </w:rPr>
      </w:pPr>
      <w:r>
        <w:rPr>
          <w:color w:val="000000"/>
        </w:rPr>
        <w:tab/>
      </w:r>
    </w:p>
    <w:p w14:paraId="1092E095">
      <w:pPr>
        <w:pStyle w:val="6"/>
        <w:shd w:val="clear" w:color="auto" w:fill="FFFFFF"/>
        <w:spacing w:before="0" w:after="0"/>
        <w:ind w:left="440" w:firstLine="284"/>
        <w:rPr>
          <w:rStyle w:val="8"/>
          <w:color w:val="000000"/>
        </w:rPr>
      </w:pPr>
      <w:r>
        <w:rPr>
          <w:color w:val="000000"/>
        </w:rPr>
        <w:t> </w:t>
      </w:r>
      <w:r>
        <w:rPr>
          <w:rStyle w:val="8"/>
          <w:color w:val="000000"/>
        </w:rPr>
        <w:t>Требования к уровню подготовленности учащихся.</w:t>
      </w:r>
    </w:p>
    <w:p w14:paraId="4C2DCD0C">
      <w:pPr>
        <w:pStyle w:val="6"/>
        <w:shd w:val="clear" w:color="auto" w:fill="FFFFFF"/>
        <w:spacing w:before="0" w:after="0"/>
        <w:ind w:left="440" w:firstLine="284"/>
        <w:rPr>
          <w:rStyle w:val="8"/>
          <w:color w:val="000000"/>
        </w:rPr>
      </w:pPr>
    </w:p>
    <w:p w14:paraId="5A34BDBC">
      <w:pPr>
        <w:pStyle w:val="6"/>
        <w:numPr>
          <w:ilvl w:val="0"/>
          <w:numId w:val="5"/>
        </w:numPr>
        <w:shd w:val="clear" w:color="auto" w:fill="FFFFFF"/>
        <w:spacing w:before="0" w:after="0"/>
        <w:ind w:firstLine="284"/>
        <w:rPr>
          <w:color w:val="000000"/>
        </w:rPr>
      </w:pPr>
      <w:r>
        <w:rPr>
          <w:color w:val="000000"/>
        </w:rPr>
        <w:t>В результате изучения курса учащиеся должны уметь:</w:t>
      </w:r>
    </w:p>
    <w:p w14:paraId="51F6BD15">
      <w:pPr>
        <w:pStyle w:val="6"/>
        <w:numPr>
          <w:ilvl w:val="0"/>
          <w:numId w:val="5"/>
        </w:numPr>
        <w:shd w:val="clear" w:color="auto" w:fill="FFFFFF"/>
        <w:spacing w:before="0" w:after="0"/>
        <w:ind w:firstLine="284"/>
        <w:rPr>
          <w:color w:val="000000"/>
        </w:rPr>
      </w:pPr>
      <w:r>
        <w:rPr>
          <w:color w:val="000000"/>
        </w:rPr>
        <w:t>вычислять значения корня, степени, логарифма;</w:t>
      </w:r>
    </w:p>
    <w:p w14:paraId="2947D208">
      <w:pPr>
        <w:pStyle w:val="6"/>
        <w:numPr>
          <w:ilvl w:val="0"/>
          <w:numId w:val="5"/>
        </w:numPr>
        <w:shd w:val="clear" w:color="auto" w:fill="FFFFFF"/>
        <w:spacing w:before="0" w:after="0"/>
        <w:ind w:firstLine="284"/>
        <w:rPr>
          <w:color w:val="000000"/>
        </w:rPr>
      </w:pPr>
      <w:r>
        <w:rPr>
          <w:color w:val="000000"/>
        </w:rPr>
        <w:t>находить значения тригонометрических выражений;</w:t>
      </w:r>
    </w:p>
    <w:p w14:paraId="55A1D054">
      <w:pPr>
        <w:pStyle w:val="6"/>
        <w:numPr>
          <w:ilvl w:val="0"/>
          <w:numId w:val="5"/>
        </w:numPr>
        <w:shd w:val="clear" w:color="auto" w:fill="FFFFFF"/>
        <w:spacing w:before="0" w:after="0"/>
        <w:ind w:firstLine="284"/>
        <w:rPr>
          <w:color w:val="000000"/>
        </w:rPr>
      </w:pPr>
      <w:r>
        <w:rPr>
          <w:color w:val="000000"/>
        </w:rPr>
        <w:t>выполнять тождественные преобразования тригонометрических, иррациональных, показательных, логарифмических выражений;</w:t>
      </w:r>
    </w:p>
    <w:p w14:paraId="568F2627">
      <w:pPr>
        <w:pStyle w:val="6"/>
        <w:numPr>
          <w:ilvl w:val="0"/>
          <w:numId w:val="5"/>
        </w:numPr>
        <w:shd w:val="clear" w:color="auto" w:fill="FFFFFF"/>
        <w:spacing w:before="0" w:after="0"/>
        <w:ind w:firstLine="284"/>
        <w:rPr>
          <w:color w:val="000000"/>
        </w:rPr>
      </w:pPr>
      <w:r>
        <w:rPr>
          <w:color w:val="000000"/>
        </w:rPr>
        <w:t>решать тригонометрические, иррациональные, показательные, логарифмические уравнения, неравенства, системы, включая с параметром и модулем, а также комбинирование типов аналитическими и функционально-графическими методами,</w:t>
      </w:r>
    </w:p>
    <w:p w14:paraId="6A2659CA">
      <w:pPr>
        <w:pStyle w:val="6"/>
        <w:numPr>
          <w:ilvl w:val="0"/>
          <w:numId w:val="5"/>
        </w:numPr>
        <w:shd w:val="clear" w:color="auto" w:fill="FFFFFF"/>
        <w:spacing w:before="0" w:after="0"/>
        <w:ind w:firstLine="284"/>
        <w:rPr>
          <w:color w:val="000000"/>
        </w:rPr>
      </w:pPr>
      <w:r>
        <w:rPr>
          <w:color w:val="000000"/>
        </w:rPr>
        <w:t>строить графики элементарных функций, проводить преобразования графиков, используя изученные методы описывать свойства функций и уметь применять их при решении задач,</w:t>
      </w:r>
    </w:p>
    <w:p w14:paraId="4BF46253">
      <w:pPr>
        <w:pStyle w:val="6"/>
        <w:numPr>
          <w:ilvl w:val="0"/>
          <w:numId w:val="5"/>
        </w:numPr>
        <w:shd w:val="clear" w:color="auto" w:fill="FFFFFF"/>
        <w:spacing w:before="0" w:after="0"/>
        <w:ind w:firstLine="284"/>
        <w:rPr>
          <w:color w:val="000000"/>
        </w:rPr>
      </w:pPr>
      <w:r>
        <w:rPr>
          <w:color w:val="000000"/>
        </w:rPr>
        <w:t>применять аппарат математического анализа к решению задач;</w:t>
      </w:r>
    </w:p>
    <w:p w14:paraId="4F090DD7">
      <w:pPr>
        <w:pStyle w:val="6"/>
        <w:numPr>
          <w:ilvl w:val="0"/>
          <w:numId w:val="5"/>
        </w:numPr>
        <w:shd w:val="clear" w:color="auto" w:fill="FFFFFF"/>
        <w:spacing w:before="0" w:after="0"/>
        <w:ind w:firstLine="284"/>
      </w:pPr>
      <w:r>
        <w:rPr>
          <w:color w:val="000000"/>
        </w:rPr>
        <w:t>решать различные типы текстовых задач с практическим содержанием на проценты, движение, работу, концентрацию, смеси, сплавы, десятичную запись числа, на использование арифметической и геометрической прогрессии;</w:t>
      </w:r>
    </w:p>
    <w:p w14:paraId="69CF0625">
      <w:pPr>
        <w:pStyle w:val="6"/>
        <w:numPr>
          <w:ilvl w:val="0"/>
          <w:numId w:val="5"/>
        </w:numPr>
        <w:shd w:val="clear" w:color="auto" w:fill="FFFFFF"/>
        <w:spacing w:before="0" w:after="0"/>
        <w:ind w:firstLine="284"/>
        <w:rPr>
          <w:color w:val="000000"/>
        </w:rPr>
      </w:pPr>
      <w:r>
        <w:rPr>
          <w:color w:val="000000"/>
        </w:rPr>
        <w:t>уметь соотносить процент с соответствующей дробью;</w:t>
      </w:r>
    </w:p>
    <w:p w14:paraId="7B92A195">
      <w:pPr>
        <w:pStyle w:val="6"/>
        <w:numPr>
          <w:ilvl w:val="0"/>
          <w:numId w:val="5"/>
        </w:numPr>
        <w:shd w:val="clear" w:color="auto" w:fill="FFFFFF"/>
        <w:spacing w:before="0" w:after="0"/>
        <w:ind w:firstLine="284"/>
      </w:pPr>
      <w:r>
        <w:rPr>
          <w:color w:val="000000"/>
        </w:rPr>
        <w:t>знать широту применения процентных вычислений в жизни, решать основные задачи на проценты, применять формулу сложных процентов;</w:t>
      </w:r>
    </w:p>
    <w:p w14:paraId="48AB16FA">
      <w:pPr>
        <w:pStyle w:val="6"/>
        <w:numPr>
          <w:ilvl w:val="0"/>
          <w:numId w:val="5"/>
        </w:numPr>
        <w:shd w:val="clear" w:color="auto" w:fill="FFFFFF"/>
        <w:spacing w:before="0" w:after="0"/>
        <w:ind w:firstLine="284"/>
        <w:rPr>
          <w:color w:val="000000"/>
        </w:rPr>
      </w:pPr>
      <w:r>
        <w:rPr>
          <w:color w:val="000000"/>
        </w:rPr>
        <w:t>решать планиметрические задачи, связанные с нахождением площадей, линейных или угловых величин треугольников или четырехугольников;</w:t>
      </w:r>
    </w:p>
    <w:p w14:paraId="67E1913C">
      <w:pPr>
        <w:pStyle w:val="6"/>
        <w:numPr>
          <w:ilvl w:val="0"/>
          <w:numId w:val="5"/>
        </w:numPr>
        <w:shd w:val="clear" w:color="auto" w:fill="FFFFFF"/>
        <w:spacing w:before="0" w:after="0"/>
        <w:ind w:firstLine="284"/>
        <w:rPr>
          <w:color w:val="000000"/>
        </w:rPr>
      </w:pPr>
      <w:r>
        <w:rPr>
          <w:color w:val="000000"/>
        </w:rPr>
        <w:t>решать стереометрические задачи, содержащие разный уровень необходимых для решения обоснований и количество шагов в решении задач, включенных в часть I  и часть II экзаменационной работы, часто требующие построения вспомогательных элементов и сечений, сопровождаемых необходимыми доказательствами;</w:t>
      </w:r>
    </w:p>
    <w:p w14:paraId="380BBE4F">
      <w:pPr>
        <w:pStyle w:val="6"/>
        <w:numPr>
          <w:ilvl w:val="0"/>
          <w:numId w:val="5"/>
        </w:numPr>
        <w:shd w:val="clear" w:color="auto" w:fill="FFFFFF"/>
        <w:spacing w:before="0" w:after="0"/>
        <w:ind w:firstLine="284"/>
        <w:rPr>
          <w:color w:val="000000"/>
        </w:rPr>
      </w:pPr>
      <w:r>
        <w:rPr>
          <w:color w:val="000000"/>
        </w:rPr>
        <w:t>производить прикидку и оценку результатов вычислений;</w:t>
      </w:r>
    </w:p>
    <w:p w14:paraId="7E9F3290">
      <w:pPr>
        <w:pStyle w:val="6"/>
        <w:numPr>
          <w:ilvl w:val="0"/>
          <w:numId w:val="5"/>
        </w:numPr>
        <w:shd w:val="clear" w:color="auto" w:fill="FFFFFF"/>
        <w:spacing w:before="0" w:after="0"/>
        <w:ind w:firstLine="284"/>
        <w:rPr>
          <w:color w:val="000000"/>
        </w:rPr>
      </w:pPr>
      <w:r>
        <w:rPr>
          <w:color w:val="000000"/>
        </w:rPr>
        <w:t>при вычислениях сочетать устные и письменные приемы, использовать приемы, рационализирующие вычисления.</w:t>
      </w:r>
    </w:p>
    <w:p w14:paraId="58A91A8C">
      <w:pPr>
        <w:pStyle w:val="6"/>
        <w:tabs>
          <w:tab w:val="left" w:pos="3405"/>
        </w:tabs>
        <w:spacing w:before="0" w:after="0"/>
        <w:ind w:left="440" w:firstLine="284"/>
        <w:rPr>
          <w:color w:val="000000"/>
        </w:rPr>
      </w:pPr>
    </w:p>
    <w:p w14:paraId="477636D1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371D4C8D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7337D5E9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7351FE3A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254C5C9E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69F6A6EB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0BB2C28F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59F55F21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34E5FA02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6053AC56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57F10922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11E5752C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5138815A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2F3107C0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4177B3F8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07B3533E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14DEBAD1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06D0DD58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78E42D99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1EE99FB9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77CADC4B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5CBFBC90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1A5EB8D8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4D36A886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156A621C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481237AC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33B709A6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7912C66D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1EE161EC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04148860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11D00722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5CF7034E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43B0BF85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6967C9CE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7851910D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716990DE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3D3CB039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51026BE8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4B8B3F9C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696E8E90">
      <w:pPr>
        <w:pStyle w:val="6"/>
        <w:spacing w:before="0" w:after="0"/>
        <w:ind w:firstLine="284"/>
        <w:jc w:val="center"/>
        <w:rPr>
          <w:rFonts w:ascii="serif;Times New Roman" w:hAnsi="serif;Times New Roman" w:cs="Arial"/>
          <w:b/>
          <w:bCs/>
          <w:color w:val="000000"/>
        </w:rPr>
      </w:pPr>
    </w:p>
    <w:p w14:paraId="78397C5C">
      <w:pPr>
        <w:widowControl w:val="0"/>
        <w:spacing w:after="0" w:line="36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highlight w:val="white"/>
        </w:rPr>
        <w:t>Раздел 4. Календарно-тематическое планирование курса</w:t>
      </w:r>
    </w:p>
    <w:p w14:paraId="2ECBA89F">
      <w:pPr>
        <w:spacing w:after="150" w:line="240" w:lineRule="auto"/>
        <w:ind w:firstLine="284"/>
        <w:jc w:val="center"/>
        <w:rPr>
          <w:rFonts w:ascii="Times New Roman" w:hAnsi="Times New Roman" w:eastAsia="SimSun;宋体"/>
          <w:i/>
          <w:iCs/>
          <w:color w:val="000000"/>
          <w:sz w:val="24"/>
          <w:szCs w:val="24"/>
        </w:rPr>
      </w:pPr>
      <w:r>
        <w:rPr>
          <w:rFonts w:ascii="Times New Roman" w:hAnsi="Times New Roman" w:eastAsia="SimSun;宋体"/>
          <w:i/>
          <w:iCs/>
          <w:color w:val="000000"/>
          <w:sz w:val="24"/>
          <w:szCs w:val="24"/>
        </w:rPr>
        <w:br w:type="textWrapping"/>
      </w:r>
      <w:r>
        <w:rPr>
          <w:rFonts w:ascii="Times New Roman" w:hAnsi="Times New Roman" w:eastAsia="SimSun;宋体"/>
          <w:i/>
          <w:iCs/>
          <w:color w:val="000000"/>
          <w:sz w:val="24"/>
          <w:szCs w:val="24"/>
        </w:rPr>
        <w:t>1 час в неделю, всего 34 часа</w:t>
      </w:r>
    </w:p>
    <w:tbl>
      <w:tblPr>
        <w:tblStyle w:val="3"/>
        <w:tblW w:w="10179" w:type="dxa"/>
        <w:tblInd w:w="-122" w:type="dxa"/>
        <w:tblBorders>
          <w:top w:val="single" w:color="000000" w:sz="6" w:space="0"/>
          <w:left w:val="single" w:color="000000" w:sz="6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15" w:type="dxa"/>
          <w:bottom w:w="0" w:type="dxa"/>
          <w:right w:w="0" w:type="dxa"/>
        </w:tblCellMar>
      </w:tblPr>
      <w:tblGrid>
        <w:gridCol w:w="832"/>
        <w:gridCol w:w="4420"/>
        <w:gridCol w:w="1038"/>
        <w:gridCol w:w="1157"/>
        <w:gridCol w:w="1012"/>
        <w:gridCol w:w="1720"/>
      </w:tblGrid>
      <w:tr w14:paraId="6678B680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824" w:type="dxa"/>
            <w:vMerge w:val="restart"/>
            <w:tcBorders>
              <w:top w:val="single" w:color="000000" w:sz="6" w:space="0"/>
              <w:left w:val="single" w:color="000000" w:sz="6" w:space="0"/>
            </w:tcBorders>
            <w:shd w:val="clear" w:color="auto" w:fill="auto"/>
            <w:vAlign w:val="center"/>
          </w:tcPr>
          <w:p w14:paraId="1D78620D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№/п</w:t>
            </w:r>
          </w:p>
        </w:tc>
        <w:tc>
          <w:tcPr>
            <w:tcW w:w="4599" w:type="dxa"/>
            <w:vMerge w:val="restart"/>
            <w:tcBorders>
              <w:top w:val="single" w:color="000000" w:sz="6" w:space="0"/>
              <w:left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478EA90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1043" w:type="dxa"/>
            <w:vMerge w:val="restart"/>
            <w:tcBorders>
              <w:top w:val="single" w:color="000000" w:sz="6" w:space="0"/>
              <w:left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5934458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21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955530A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53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AA004A6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14:paraId="3803F12C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824" w:type="dxa"/>
            <w:vMerge w:val="continue"/>
            <w:tcBorders>
              <w:top w:val="single" w:color="000000" w:sz="6" w:space="0"/>
              <w:left w:val="single" w:color="000000" w:sz="6" w:space="0"/>
            </w:tcBorders>
            <w:shd w:val="clear" w:color="auto" w:fill="auto"/>
            <w:vAlign w:val="center"/>
          </w:tcPr>
          <w:p w14:paraId="0E2CECA8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9" w:type="dxa"/>
            <w:vMerge w:val="continue"/>
            <w:tcBorders>
              <w:top w:val="single" w:color="000000" w:sz="6" w:space="0"/>
              <w:left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B481E0E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  <w:vMerge w:val="continue"/>
            <w:tcBorders>
              <w:top w:val="single" w:color="000000" w:sz="6" w:space="0"/>
              <w:left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7F9B3E3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EACE562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7BE1121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1533" w:type="dxa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FB5F2FE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9B8D12E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1017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23ED182B">
            <w:pPr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1.Текстовые задачи – 5 часов</w:t>
            </w:r>
          </w:p>
        </w:tc>
      </w:tr>
      <w:tr w14:paraId="52437E63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006588FC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833B97E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практического содержания (дроби, проценты, смеси и сплавы).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4739E37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8706303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B0883CD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62615986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F3B61FE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3A6ECF3B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1CA75B3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на работу и движение.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0093EB8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E960C19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65EC812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552B7786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596C201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7EDCCF51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70C7B33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на анализ практической ситуации.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49BDEBE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770782D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C582849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0FCC14EE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1ADC942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78A1C14F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E16D3FC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на анализ практической ситуации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2E8F02F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43BB92D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5FDB7E8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28F08F11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E533F6D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1017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4C3541C8">
            <w:pPr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2.Выражения и преобразования – 5 часов.</w:t>
            </w:r>
          </w:p>
        </w:tc>
      </w:tr>
      <w:tr w14:paraId="3C9418CD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4E428EA6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75CD978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Тождественные преобразования иррациональных и степенных выражений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9A26890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9DEA634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D3C509E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178370FB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FC9263B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09CC2AC7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5624E01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Тождественные преобразования логарифмических выражений.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4378A3F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A71B1CE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61E70DB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00E5EF52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A907BB2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54638F8E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30B85D5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Преобразования тригонометрических выражений.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C25BE5E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657509C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3AD9C13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49AC5DAF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FD98456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119AF1D8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7BF8E50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Преобразование тригонометрических выражений.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2351E56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48FE87F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BD46A5C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51CBC399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447AF96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02D63CD6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F240012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Преобразование выражений.</w:t>
            </w:r>
          </w:p>
          <w:p w14:paraId="237E7123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  <w:p w14:paraId="7E6E9292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  <w:p w14:paraId="6FAC15D7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0AA10E0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329AB51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FAC4A17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094D4E68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C750E8F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1017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5B6F9A31">
            <w:pPr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3.Функции и их свойства – 4 часа.</w:t>
            </w:r>
          </w:p>
        </w:tc>
      </w:tr>
      <w:tr w14:paraId="52F7476A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11FAB26E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D6EA78B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Исследование функций элементарными методами.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1ECCFAE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DC241E2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60347E9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6466CFB2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567C87A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6E4FB497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F76572A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Производная, ее геометрический и физический смысл.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F3AA711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54B7006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181E3F2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1641A13D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E8EFA1A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301E4CFA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BF2D850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Исследование функции с помощью производной.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6D7C0C4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A9CD2BF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955DAC7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03B640A4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E3E638F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32D3FABB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C083E22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Исследование функции с помощью производной.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A908CD7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6668636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E022BE9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76B50CE0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E79C19A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1017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0735D23B">
            <w:pPr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4.Уравнения, неравенства и их системы –6 часов</w:t>
            </w:r>
          </w:p>
        </w:tc>
      </w:tr>
      <w:tr w14:paraId="00B7D5F4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11F879F5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7460B4F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Рациональные уравнения, неравенства и их системы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5D1805C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9FD7B33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1B76AEE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793D5119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E275272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172370B2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458C31B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Иррациональные уравнения и их системы.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88FB0C5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AEDA4B5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CFCB34E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0874E2E5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F84248A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7D89C2A8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4084D60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Тригонометрические уравнения и их системы.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0B904B2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7D29CBF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AF0F198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65675ED4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EA9A466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50F73B66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95A901A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Показательные уравнения, неравенства и их системы.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01C6F5A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A8BE123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775C07A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4CD0DA1D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17AD6EC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6C3384BF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F714B83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Логарифмические уравнения, неравенства и их системы.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A0420E7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2C20D37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F2D88FB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7A5FE915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A683FEA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7B5C4B07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DB1F5A1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Комбинированные уравнения и смешанные системы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A37CB5A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0DECFF1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4A1E929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7D6F8ABF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7EDC4AA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1017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718740C0">
            <w:pPr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 Задания с параметром – 3 часа.</w:t>
            </w:r>
          </w:p>
        </w:tc>
      </w:tr>
      <w:tr w14:paraId="68A68A8B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453AC12F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67C00D9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Уравнения и неравенства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5DCDF8A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2BE7AF3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EC63D57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10BC55A7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917974A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4132FE8F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963430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Уравнения и неравенства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FDEA5A2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4AE2781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C864AD7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6E5F48EF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3015B9E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568342E0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2009116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Уравнения и неравенства с модулем.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3175032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FF13432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AF03D56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66B11C3F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B075E17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1017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7167EA0C">
            <w:pPr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 Планиметрия – 3 часа</w:t>
            </w:r>
          </w:p>
        </w:tc>
      </w:tr>
      <w:tr w14:paraId="06F4F190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23F566D7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D2C5F58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Треугольники. Четырехугольники. Окружность.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B441F2A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55BFEAE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C524059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5DE29FFC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5FA61A2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4C383326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3D24642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Окружности, вписанные в треугольник и четырехугольник.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7431D53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FA47F0C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FABEFBD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681D9F34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0EA992F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2291A63C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3828BFC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Окружности, описанные около треугольника и четырехугольника.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D408BA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3A805C9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DDA7A9F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080A5DD2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FBBE93C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1017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73C2A9B3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 Стереометрия – 3 часа</w:t>
            </w:r>
          </w:p>
        </w:tc>
      </w:tr>
      <w:tr w14:paraId="0C00B0D4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3EE863E9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B5A69E2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Углы и расстояния. Сечения многогранников плоскостью.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5C40238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9590CBC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7B4DBAF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5F91ED54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D7FE298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0D361214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853EF96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Площади поверхностей и объемы тел.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7AFB074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740379E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F02BC05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7E2E8E65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E591D7F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72B9FD89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CF57768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Площади поверхностей и объемы тел.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24ED03E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4721D1A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9E0E6B8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77C36489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A391FE3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1017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60E73F67">
            <w:pPr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 Структура и содержание контрольно - измерительных материалов ЕГЭ – 5 часов</w:t>
            </w:r>
          </w:p>
        </w:tc>
      </w:tr>
      <w:tr w14:paraId="47A4DEBE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0ABCE437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57FEDE7">
            <w:pPr>
              <w:ind w:firstLine="284"/>
            </w:pPr>
            <w:r>
              <w:rPr>
                <w:rFonts w:ascii="Times New Roman" w:hAnsi="Times New Roman"/>
                <w:sz w:val="24"/>
                <w:szCs w:val="24"/>
              </w:rPr>
              <w:t>Система оценивания. Решение заданий с кратким ответом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часть).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73F66B8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401ABA9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A7A9170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484DBB49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2A544CA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6BA853DE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A995F1B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заданий с развернутым ответом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часть).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DCE296E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43A611F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A5B2E38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7640CA67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C3E58E1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717B0316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EC58611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заданий с развернутым ответом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часть).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050B52E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CA45FCB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02E3B1E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1DEABB6B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6D8B1A1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</w:tcPr>
          <w:p w14:paraId="1ACB0F73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CEF3782">
            <w:pPr>
              <w:ind w:firstLine="284"/>
            </w:pPr>
            <w:r>
              <w:rPr>
                <w:rFonts w:ascii="Times New Roman" w:hAnsi="Times New Roman"/>
                <w:sz w:val="24"/>
                <w:szCs w:val="24"/>
              </w:rPr>
              <w:t>Тренировочные варианты ЕГЭ 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ED64EA1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97B93C9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C820316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right w:w="115" w:type="dxa"/>
            </w:tcMar>
          </w:tcPr>
          <w:p w14:paraId="33621DE9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BD4345D">
        <w:tblPrEx>
          <w:tblBorders>
            <w:top w:val="single" w:color="000000" w:sz="6" w:space="0"/>
            <w:left w:val="single" w:color="000000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5" w:type="dxa"/>
            <w:bottom w:w="0" w:type="dxa"/>
            <w:right w:w="0" w:type="dxa"/>
          </w:tblCellMar>
        </w:tblPrEx>
        <w:tc>
          <w:tcPr>
            <w:tcW w:w="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FFFFFF"/>
          </w:tcPr>
          <w:p w14:paraId="2B514922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C86617E">
            <w:pPr>
              <w:ind w:firstLine="284"/>
            </w:pPr>
            <w:r>
              <w:rPr>
                <w:rFonts w:ascii="Times New Roman" w:hAnsi="Times New Roman"/>
                <w:sz w:val="24"/>
                <w:szCs w:val="24"/>
              </w:rPr>
              <w:t>Тренировочные варианты ЕГЭ 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1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41F275B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831BE31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EBC14A4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64F33DC">
            <w:pPr>
              <w:snapToGrid w:val="0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7013D03">
      <w:pPr>
        <w:widowControl w:val="0"/>
        <w:spacing w:after="0" w:line="36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14:paraId="4A1185E2">
      <w:pPr>
        <w:widowControl w:val="0"/>
        <w:spacing w:after="0" w:line="36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14:paraId="63D5B2E6">
      <w:pPr>
        <w:widowControl w:val="0"/>
        <w:spacing w:after="0" w:line="36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14:paraId="5E654275">
      <w:pPr>
        <w:widowControl w:val="0"/>
        <w:spacing w:after="0" w:line="36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14:paraId="2D00E0AC">
      <w:pPr>
        <w:spacing w:after="0"/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Список литературы</w:t>
      </w:r>
    </w:p>
    <w:p w14:paraId="40E5D4EB">
      <w:pPr>
        <w:pStyle w:val="11"/>
        <w:numPr>
          <w:ilvl w:val="0"/>
          <w:numId w:val="6"/>
        </w:numPr>
        <w:spacing w:after="0"/>
        <w:ind w:firstLine="284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сборник </w:t>
      </w:r>
      <w:r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ЕГЭ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2021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Ященко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И.В </w:t>
      </w:r>
      <w:r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36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типовых тренировочных </w:t>
      </w:r>
      <w:r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вариантов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с ответами по </w:t>
      </w:r>
      <w:r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математике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11 класс - база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 .</w:t>
      </w:r>
    </w:p>
    <w:p w14:paraId="76266611">
      <w:pPr>
        <w:numPr>
          <w:ilvl w:val="0"/>
          <w:numId w:val="7"/>
        </w:numPr>
        <w:spacing w:after="0"/>
        <w:ind w:firstLine="284"/>
      </w:pPr>
      <w:r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36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типовых экзаменационных </w:t>
      </w:r>
      <w:r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вариантов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(задания и ответы)</w:t>
      </w:r>
      <w:r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Ященко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 И.В.  </w:t>
      </w:r>
      <w:r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2021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, 256с.- профиль</w:t>
      </w:r>
      <w:r>
        <w:rPr>
          <w:rFonts w:ascii="Times New Roman" w:hAnsi="Times New Roman"/>
          <w:sz w:val="24"/>
          <w:szCs w:val="24"/>
        </w:rPr>
        <w:t>.</w:t>
      </w:r>
    </w:p>
    <w:p w14:paraId="32E79254">
      <w:pPr>
        <w:numPr>
          <w:ilvl w:val="0"/>
          <w:numId w:val="7"/>
        </w:numPr>
        <w:spacing w:after="0"/>
        <w:ind w:firstLine="284"/>
      </w:pPr>
      <w:r>
        <w:rPr>
          <w:rFonts w:ascii="Times New Roman" w:hAnsi="Times New Roman"/>
          <w:sz w:val="24"/>
          <w:szCs w:val="24"/>
        </w:rPr>
        <w:t>Лысенко Ф. Ф., Калабухова С. О. Математика. Подготовка к ЕГЭ 2021. Учебно-методическое пособие./ Ростов на Дону. Легион, 2020</w:t>
      </w:r>
    </w:p>
    <w:p w14:paraId="09EE4A2E">
      <w:pPr>
        <w:spacing w:after="0"/>
        <w:ind w:left="360" w:firstLine="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Информационные ресурсы интернет</w:t>
      </w:r>
    </w:p>
    <w:p w14:paraId="6FF33838">
      <w:pPr>
        <w:numPr>
          <w:ilvl w:val="0"/>
          <w:numId w:val="7"/>
        </w:numPr>
        <w:spacing w:after="0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http://fipi.ru/ . Сайт ФИПИ. Открытый банк заданий ЕГЭ по математике.</w:t>
      </w:r>
    </w:p>
    <w:p w14:paraId="73FBA253">
      <w:pPr>
        <w:numPr>
          <w:ilvl w:val="0"/>
          <w:numId w:val="7"/>
        </w:numPr>
        <w:spacing w:after="0"/>
        <w:ind w:firstLine="284"/>
      </w:pPr>
      <w:r>
        <w:fldChar w:fldCharType="begin"/>
      </w:r>
      <w:r>
        <w:instrText xml:space="preserve"> HYPERLINK "http://doc4web.ru/go.html?href=http%3A%2F%2Freshuege.ru%2F" \t "_blank" \h </w:instrText>
      </w:r>
      <w:r>
        <w:fldChar w:fldCharType="separate"/>
      </w:r>
      <w:r>
        <w:rPr>
          <w:rStyle w:val="7"/>
          <w:rFonts w:ascii="Times New Roman" w:hAnsi="Times New Roman"/>
          <w:color w:val="000000"/>
          <w:sz w:val="24"/>
          <w:szCs w:val="24"/>
        </w:rPr>
        <w:t>http://reshuege.ru/</w:t>
      </w:r>
      <w:r>
        <w:rPr>
          <w:rStyle w:val="7"/>
          <w:rFonts w:ascii="Times New Roman" w:hAnsi="Times New Roman"/>
          <w:color w:val="000000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 . Сайт для подготовки учащихся к ЕГЭ и проведения он-лайн тестирования</w:t>
      </w:r>
    </w:p>
    <w:p w14:paraId="12470C0F">
      <w:pPr>
        <w:widowControl w:val="0"/>
        <w:spacing w:after="0" w:line="360" w:lineRule="auto"/>
        <w:ind w:firstLine="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др</w:t>
      </w:r>
    </w:p>
    <w:p w14:paraId="1493EDE9">
      <w:pPr>
        <w:widowControl w:val="0"/>
        <w:spacing w:after="0" w:line="36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14:paraId="4614CFA5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23B58FBA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7EFC33AD"/>
    <w:sectPr>
      <w:footerReference r:id="rId5" w:type="default"/>
      <w:pgSz w:w="11906" w:h="16838"/>
      <w:pgMar w:top="1134" w:right="991" w:bottom="765" w:left="1134" w:header="0" w:footer="709" w:gutter="0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;宋体">
    <w:altName w:val="SimSun"/>
    <w:panose1 w:val="00000000000000000000"/>
    <w:charset w:val="8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haroni">
    <w:altName w:val="Segoe Print"/>
    <w:panose1 w:val="00000000000000000000"/>
    <w:charset w:val="B1"/>
    <w:family w:val="auto"/>
    <w:pitch w:val="default"/>
    <w:sig w:usb0="00000000" w:usb1="00000000" w:usb2="00000000" w:usb3="00000000" w:csb0="0000002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serif;Times New 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6D04E">
    <w:pPr>
      <w:pStyle w:val="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11205F"/>
    <w:multiLevelType w:val="multilevel"/>
    <w:tmpl w:val="1011205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147459F7"/>
    <w:multiLevelType w:val="multilevel"/>
    <w:tmpl w:val="147459F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14775007"/>
    <w:multiLevelType w:val="multilevel"/>
    <w:tmpl w:val="1477500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4"/>
        <w:szCs w:val="24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216F697B"/>
    <w:multiLevelType w:val="multilevel"/>
    <w:tmpl w:val="216F697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color w:val="000000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">
    <w:nsid w:val="24593340"/>
    <w:multiLevelType w:val="multilevel"/>
    <w:tmpl w:val="2459334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color w:val="000000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3046244F"/>
    <w:multiLevelType w:val="multilevel"/>
    <w:tmpl w:val="3046244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  <w:szCs w:val="21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79D24A36"/>
    <w:multiLevelType w:val="multilevel"/>
    <w:tmpl w:val="79D24A3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  <w:szCs w:val="21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92B"/>
    <w:rsid w:val="000431AD"/>
    <w:rsid w:val="000D543E"/>
    <w:rsid w:val="006F1AE0"/>
    <w:rsid w:val="00B328F5"/>
    <w:rsid w:val="00BA78FD"/>
    <w:rsid w:val="00C030DE"/>
    <w:rsid w:val="00C75BBF"/>
    <w:rsid w:val="00DE492B"/>
    <w:rsid w:val="00F33490"/>
    <w:rsid w:val="00F3445D"/>
    <w:rsid w:val="00FD1E21"/>
    <w:rsid w:val="14454713"/>
    <w:rsid w:val="7F360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9"/>
    <w:qFormat/>
    <w:uiPriority w:val="0"/>
    <w:pPr>
      <w:tabs>
        <w:tab w:val="center" w:pos="4677"/>
        <w:tab w:val="right" w:pos="9355"/>
      </w:tabs>
    </w:pPr>
  </w:style>
  <w:style w:type="paragraph" w:styleId="6">
    <w:name w:val="Normal (Web)"/>
    <w:basedOn w:val="1"/>
    <w:qFormat/>
    <w:uiPriority w:val="99"/>
    <w:pPr>
      <w:spacing w:before="280" w:after="280" w:line="240" w:lineRule="auto"/>
    </w:pPr>
    <w:rPr>
      <w:rFonts w:ascii="Times New Roman" w:hAnsi="Times New Roman" w:eastAsia="SimSun;宋体"/>
      <w:sz w:val="24"/>
      <w:szCs w:val="24"/>
    </w:rPr>
  </w:style>
  <w:style w:type="character" w:customStyle="1" w:styleId="7">
    <w:name w:val="Internet Link"/>
    <w:uiPriority w:val="0"/>
    <w:rPr>
      <w:color w:val="0000FF"/>
      <w:u w:val="single"/>
    </w:rPr>
  </w:style>
  <w:style w:type="character" w:customStyle="1" w:styleId="8">
    <w:name w:val="Strong Emphasis"/>
    <w:qFormat/>
    <w:uiPriority w:val="0"/>
    <w:rPr>
      <w:b/>
      <w:bCs/>
    </w:rPr>
  </w:style>
  <w:style w:type="character" w:customStyle="1" w:styleId="9">
    <w:name w:val="Нижний колонтитул Знак"/>
    <w:basedOn w:val="2"/>
    <w:link w:val="5"/>
    <w:qFormat/>
    <w:uiPriority w:val="0"/>
    <w:rPr>
      <w:rFonts w:ascii="Calibri" w:hAnsi="Calibri" w:eastAsia="Calibri" w:cs="Times New Roman"/>
      <w:lang w:eastAsia="zh-CN"/>
    </w:rPr>
  </w:style>
  <w:style w:type="paragraph" w:customStyle="1" w:styleId="10">
    <w:name w:val="Default"/>
    <w:qFormat/>
    <w:uiPriority w:val="0"/>
    <w:pPr>
      <w:autoSpaceDE w:val="0"/>
      <w:spacing w:after="0" w:line="240" w:lineRule="auto"/>
    </w:pPr>
    <w:rPr>
      <w:rFonts w:ascii="Cambria" w:hAnsi="Cambria" w:eastAsia="Times New Roman" w:cs="Cambria"/>
      <w:color w:val="000000"/>
      <w:sz w:val="24"/>
      <w:szCs w:val="24"/>
      <w:lang w:val="ru-RU" w:eastAsia="zh-CN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4"/>
    <w:semiHidden/>
    <w:qFormat/>
    <w:uiPriority w:val="99"/>
    <w:rPr>
      <w:rFonts w:ascii="Tahoma" w:hAnsi="Tahoma" w:eastAsia="Calibri" w:cs="Tahoma"/>
      <w:sz w:val="16"/>
      <w:szCs w:val="16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1209</Words>
  <Characters>8597</Characters>
  <Lines>73</Lines>
  <Paragraphs>20</Paragraphs>
  <TotalTime>6</TotalTime>
  <ScaleCrop>false</ScaleCrop>
  <LinksUpToDate>false</LinksUpToDate>
  <CharactersWithSpaces>9809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2022-09-18T17:03:00Z</dcterms:created>
  <dc:creator>admin</dc:creator>
  <cp:lastModifiedBy>школа</cp:lastModifiedBy>
  <cp:lastPrinted>2024-09-18T17:21:00Z</cp:lastPrinted>
  <dcterms:modified xsi:type="dcterms:W3CDTF">2026-10-14T16:49:29Z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6E110FF6AA82429285A0EC8F1D1384FF_12</vt:lpwstr>
  </property>
  <property fmtid="{D5CDD505-2E9C-101B-9397-08002B2CF9AE}" pid="4" name="KSOTemplateDocerSaveRecord">
    <vt:lpwstr>eyJoZGlkIjoiOGMxYTIwNjYxOGZjYTc2MDFhMTI3NDc1MTU3MWZmMmQifQ==</vt:lpwstr>
  </property>
</Properties>
</file>